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autoSpaceDE/>
        <w:autoSpaceDN/>
        <w:snapToGrid/>
        <w:spacing w:before="0" w:beforeLines="0" w:beforeAutospacing="0" w:after="0" w:afterLines="0" w:afterAutospacing="0" w:line="240" w:lineRule="auto"/>
        <w:ind w:left="0" w:leftChars="0" w:right="0" w:firstLine="0" w:firstLineChars="0"/>
        <w:jc w:val="both"/>
        <w:textAlignment w:val="baseline"/>
        <w:outlineLvl w:val="9"/>
        <w:rPr>
          <w:rFonts w:hint="eastAsia" w:ascii="黑体" w:hAnsi="黑体" w:eastAsia="黑体" w:cs="黑体"/>
          <w:sz w:val="32"/>
          <w:lang w:eastAsia="zh-CN"/>
        </w:rPr>
      </w:pPr>
      <w:r>
        <w:rPr>
          <w:rFonts w:hint="eastAsia" w:ascii="黑体" w:hAnsi="黑体" w:eastAsia="黑体" w:cs="黑体"/>
          <w:sz w:val="32"/>
          <w:lang w:eastAsia="zh-CN"/>
        </w:rPr>
        <w:t>附件</w:t>
      </w:r>
      <w:r>
        <w:rPr>
          <w:rFonts w:hint="eastAsia" w:ascii="黑体" w:hAnsi="黑体" w:eastAsia="黑体" w:cs="黑体"/>
          <w:sz w:val="32"/>
          <w:lang w:val="en-US" w:eastAsia="zh-CN"/>
        </w:rPr>
        <w:t>2</w:t>
      </w:r>
    </w:p>
    <w:p>
      <w:pPr>
        <w:keepNext w:val="0"/>
        <w:keepLines w:val="0"/>
        <w:pageBreakBefore w:val="0"/>
        <w:widowControl w:val="0"/>
        <w:kinsoku/>
        <w:wordWrap/>
        <w:autoSpaceDE/>
        <w:autoSpaceDN/>
        <w:snapToGrid/>
        <w:spacing w:before="0" w:beforeLines="0" w:beforeAutospacing="0" w:after="0" w:afterLines="0" w:afterAutospacing="0" w:line="240" w:lineRule="auto"/>
        <w:ind w:left="0" w:leftChars="0" w:right="0" w:firstLine="0" w:firstLineChars="0"/>
        <w:jc w:val="both"/>
        <w:textAlignment w:val="baseline"/>
        <w:outlineLvl w:val="9"/>
        <w:rPr>
          <w:rFonts w:hint="eastAsia" w:ascii="仿宋_GB2312" w:hAnsi="仿宋_GB2312" w:eastAsia="仿宋_GB2312"/>
          <w:sz w:val="32"/>
          <w:lang w:eastAsia="zh-CN"/>
        </w:rPr>
      </w:pPr>
    </w:p>
    <w:p>
      <w:pPr>
        <w:keepNext w:val="0"/>
        <w:keepLines w:val="0"/>
        <w:pageBreakBefore w:val="0"/>
        <w:widowControl w:val="0"/>
        <w:kinsoku/>
        <w:wordWrap/>
        <w:autoSpaceDE/>
        <w:autoSpaceDN/>
        <w:snapToGrid/>
        <w:spacing w:before="0" w:beforeLines="0" w:beforeAutospacing="0" w:after="0" w:afterLines="0" w:afterAutospacing="0" w:line="240" w:lineRule="auto"/>
        <w:ind w:left="0" w:leftChars="0" w:right="0" w:firstLine="0" w:firstLineChars="0"/>
        <w:jc w:val="both"/>
        <w:textAlignment w:val="baseline"/>
        <w:outlineLvl w:val="9"/>
        <w:rPr>
          <w:rFonts w:hint="eastAsia" w:ascii="仿宋_GB2312" w:hAnsi="仿宋_GB2312" w:eastAsia="仿宋_GB2312"/>
          <w:sz w:val="32"/>
          <w:lang w:eastAsia="zh-CN"/>
        </w:rPr>
      </w:pPr>
    </w:p>
    <w:p>
      <w:pPr>
        <w:keepNext w:val="0"/>
        <w:keepLines w:val="0"/>
        <w:pageBreakBefore w:val="0"/>
        <w:widowControl w:val="0"/>
        <w:kinsoku/>
        <w:wordWrap/>
        <w:autoSpaceDE/>
        <w:autoSpaceDN/>
        <w:snapToGrid/>
        <w:spacing w:before="0" w:beforeLines="0" w:beforeAutospacing="0" w:after="0" w:afterLines="0" w:afterAutospacing="0" w:line="240" w:lineRule="auto"/>
        <w:ind w:left="0" w:leftChars="0" w:right="0" w:firstLine="0" w:firstLineChars="0"/>
        <w:jc w:val="both"/>
        <w:textAlignment w:val="baseline"/>
        <w:outlineLvl w:val="9"/>
        <w:rPr>
          <w:rFonts w:hint="eastAsia" w:ascii="仿宋_GB2312" w:hAnsi="仿宋_GB2312" w:eastAsia="仿宋_GB2312"/>
          <w:sz w:val="32"/>
          <w:lang w:eastAsia="zh-CN"/>
        </w:rPr>
      </w:pPr>
    </w:p>
    <w:p>
      <w:pPr>
        <w:keepNext w:val="0"/>
        <w:keepLines w:val="0"/>
        <w:pageBreakBefore w:val="0"/>
        <w:widowControl w:val="0"/>
        <w:kinsoku/>
        <w:wordWrap/>
        <w:autoSpaceDE/>
        <w:autoSpaceDN/>
        <w:snapToGrid/>
        <w:spacing w:before="0" w:beforeLines="0" w:beforeAutospacing="0" w:after="0" w:afterLines="0" w:afterAutospacing="0" w:line="240" w:lineRule="auto"/>
        <w:ind w:left="0" w:leftChars="0" w:right="0" w:firstLine="0" w:firstLineChars="0"/>
        <w:jc w:val="both"/>
        <w:textAlignment w:val="baseline"/>
        <w:outlineLvl w:val="9"/>
        <w:rPr>
          <w:rFonts w:hint="eastAsia" w:ascii="仿宋_GB2312" w:hAnsi="仿宋_GB2312" w:eastAsia="仿宋_GB2312"/>
          <w:sz w:val="32"/>
          <w:lang w:eastAsia="zh-CN"/>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0" w:firstLineChars="0"/>
        <w:jc w:val="center"/>
        <w:textAlignment w:val="auto"/>
        <w:outlineLvl w:val="9"/>
        <w:rPr>
          <w:rFonts w:hint="eastAsia" w:ascii="黑体" w:hAnsi="黑体" w:eastAsia="黑体"/>
          <w:spacing w:val="0"/>
          <w:sz w:val="72"/>
          <w:lang w:eastAsia="zh-CN"/>
        </w:rPr>
      </w:pPr>
      <w:r>
        <w:rPr>
          <w:rFonts w:hint="eastAsia" w:ascii="黑体" w:hAnsi="黑体" w:eastAsia="黑体"/>
          <w:spacing w:val="0"/>
          <w:sz w:val="72"/>
          <w:lang w:eastAsia="zh-CN"/>
        </w:rPr>
        <w:t>福建省行业技术开发基地</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0" w:firstLineChars="0"/>
        <w:jc w:val="center"/>
        <w:textAlignment w:val="auto"/>
        <w:outlineLvl w:val="9"/>
        <w:rPr>
          <w:rFonts w:hint="eastAsia" w:ascii="黑体" w:hAnsi="黑体" w:eastAsia="黑体"/>
          <w:spacing w:val="0"/>
          <w:sz w:val="72"/>
          <w:lang w:eastAsia="zh-CN"/>
        </w:rPr>
      </w:pPr>
      <w:r>
        <w:rPr>
          <w:rFonts w:hint="eastAsia" w:ascii="黑体" w:hAnsi="黑体" w:eastAsia="黑体"/>
          <w:spacing w:val="0"/>
          <w:sz w:val="72"/>
          <w:lang w:eastAsia="zh-CN"/>
        </w:rPr>
        <w:t>评</w:t>
      </w:r>
      <w:r>
        <w:rPr>
          <w:rFonts w:hint="default" w:ascii="黑体" w:hAnsi="黑体" w:eastAsia="黑体"/>
          <w:spacing w:val="0"/>
          <w:sz w:val="72"/>
          <w:lang w:eastAsia="zh-CN"/>
        </w:rPr>
        <w:t xml:space="preserve"> </w:t>
      </w:r>
      <w:r>
        <w:rPr>
          <w:rFonts w:hint="eastAsia" w:ascii="黑体" w:hAnsi="黑体" w:eastAsia="黑体"/>
          <w:spacing w:val="0"/>
          <w:sz w:val="72"/>
          <w:lang w:val="en-US" w:eastAsia="zh-CN"/>
        </w:rPr>
        <w:t xml:space="preserve"> </w:t>
      </w:r>
      <w:r>
        <w:rPr>
          <w:rFonts w:hint="eastAsia" w:ascii="黑体" w:hAnsi="黑体" w:eastAsia="黑体"/>
          <w:spacing w:val="0"/>
          <w:sz w:val="72"/>
          <w:lang w:eastAsia="zh-CN"/>
        </w:rPr>
        <w:t>价</w:t>
      </w:r>
      <w:r>
        <w:rPr>
          <w:rFonts w:hint="eastAsia" w:ascii="黑体" w:hAnsi="黑体" w:eastAsia="黑体"/>
          <w:spacing w:val="0"/>
          <w:sz w:val="72"/>
          <w:lang w:val="en-US" w:eastAsia="zh-CN"/>
        </w:rPr>
        <w:t xml:space="preserve"> </w:t>
      </w:r>
      <w:r>
        <w:rPr>
          <w:rFonts w:hint="default" w:ascii="黑体" w:hAnsi="黑体" w:eastAsia="黑体"/>
          <w:spacing w:val="0"/>
          <w:sz w:val="72"/>
          <w:lang w:eastAsia="zh-CN"/>
        </w:rPr>
        <w:t xml:space="preserve"> </w:t>
      </w:r>
      <w:r>
        <w:rPr>
          <w:rFonts w:hint="eastAsia" w:ascii="黑体" w:hAnsi="黑体" w:eastAsia="黑体"/>
          <w:spacing w:val="0"/>
          <w:sz w:val="72"/>
          <w:lang w:eastAsia="zh-CN"/>
        </w:rPr>
        <w:t>材</w:t>
      </w:r>
      <w:r>
        <w:rPr>
          <w:rFonts w:hint="eastAsia" w:ascii="黑体" w:hAnsi="黑体" w:eastAsia="黑体"/>
          <w:spacing w:val="0"/>
          <w:sz w:val="72"/>
          <w:lang w:val="en-US" w:eastAsia="zh-CN"/>
        </w:rPr>
        <w:t xml:space="preserve"> </w:t>
      </w:r>
      <w:r>
        <w:rPr>
          <w:rFonts w:hint="default" w:ascii="黑体" w:hAnsi="黑体" w:eastAsia="黑体"/>
          <w:spacing w:val="0"/>
          <w:sz w:val="72"/>
          <w:lang w:eastAsia="zh-CN"/>
        </w:rPr>
        <w:t xml:space="preserve"> </w:t>
      </w:r>
      <w:r>
        <w:rPr>
          <w:rFonts w:hint="eastAsia" w:ascii="黑体" w:hAnsi="黑体" w:eastAsia="黑体"/>
          <w:spacing w:val="0"/>
          <w:sz w:val="72"/>
          <w:lang w:eastAsia="zh-CN"/>
        </w:rPr>
        <w:t>料</w:t>
      </w:r>
    </w:p>
    <w:p>
      <w:pPr>
        <w:ind w:left="0" w:leftChars="0" w:right="0" w:firstLine="0" w:firstLineChars="0"/>
        <w:jc w:val="center"/>
        <w:rPr>
          <w:rFonts w:hint="eastAsia" w:ascii="宋体" w:hAnsi="宋体" w:eastAsia="宋体"/>
          <w:b/>
          <w:sz w:val="44"/>
          <w:lang w:eastAsia="zh-CN"/>
        </w:rPr>
      </w:pPr>
    </w:p>
    <w:p>
      <w:pPr>
        <w:ind w:left="0" w:leftChars="0" w:right="0" w:firstLine="0" w:firstLineChars="0"/>
        <w:jc w:val="center"/>
        <w:rPr>
          <w:rFonts w:hint="eastAsia" w:ascii="宋体" w:hAnsi="宋体" w:eastAsia="宋体"/>
          <w:b/>
          <w:sz w:val="44"/>
          <w:lang w:eastAsia="zh-CN"/>
        </w:rPr>
      </w:pPr>
    </w:p>
    <w:p>
      <w:pPr>
        <w:ind w:left="0" w:leftChars="0" w:right="0" w:firstLine="0" w:firstLineChars="0"/>
        <w:jc w:val="center"/>
        <w:rPr>
          <w:rFonts w:hint="eastAsia" w:ascii="宋体" w:hAnsi="宋体" w:eastAsia="宋体"/>
          <w:b/>
          <w:sz w:val="44"/>
          <w:lang w:eastAsia="zh-CN"/>
        </w:rPr>
      </w:pPr>
    </w:p>
    <w:p>
      <w:pPr>
        <w:ind w:left="0" w:leftChars="0" w:right="0" w:firstLine="0" w:firstLineChars="0"/>
        <w:jc w:val="both"/>
        <w:rPr>
          <w:rFonts w:hint="eastAsia" w:ascii="宋体" w:hAnsi="宋体" w:eastAsia="宋体"/>
          <w:b/>
          <w:sz w:val="32"/>
          <w:lang w:eastAsia="zh-CN"/>
        </w:rPr>
      </w:pPr>
    </w:p>
    <w:p>
      <w:pPr>
        <w:ind w:left="0" w:leftChars="0" w:right="0" w:firstLine="0" w:firstLineChars="0"/>
        <w:jc w:val="both"/>
        <w:rPr>
          <w:rFonts w:hint="eastAsia" w:ascii="宋体" w:hAnsi="宋体" w:eastAsia="宋体"/>
          <w:b/>
          <w:sz w:val="32"/>
          <w:lang w:eastAsia="zh-CN"/>
        </w:rPr>
      </w:pPr>
    </w:p>
    <w:p>
      <w:pPr>
        <w:ind w:left="0" w:leftChars="0" w:right="0" w:firstLine="0" w:firstLineChars="0"/>
        <w:jc w:val="both"/>
        <w:rPr>
          <w:rFonts w:hint="eastAsia" w:ascii="宋体" w:hAnsi="宋体" w:eastAsia="宋体"/>
          <w:b/>
          <w:sz w:val="32"/>
          <w:lang w:eastAsia="zh-CN"/>
        </w:rPr>
      </w:pPr>
    </w:p>
    <w:p>
      <w:pPr>
        <w:ind w:left="0" w:leftChars="0" w:right="0" w:firstLine="0" w:firstLineChars="0"/>
        <w:jc w:val="center"/>
        <w:rPr>
          <w:rFonts w:hint="eastAsia" w:ascii="宋体" w:hAnsi="宋体" w:eastAsia="宋体"/>
          <w:b/>
          <w:sz w:val="32"/>
          <w:lang w:eastAsia="zh-CN"/>
        </w:rPr>
      </w:pPr>
    </w:p>
    <w:p>
      <w:pPr>
        <w:ind w:left="0" w:leftChars="0" w:right="0" w:firstLine="0" w:firstLineChars="0"/>
        <w:jc w:val="center"/>
        <w:rPr>
          <w:rFonts w:hint="eastAsia" w:ascii="宋体" w:hAnsi="宋体" w:eastAsia="宋体"/>
          <w:b/>
          <w:sz w:val="32"/>
          <w:lang w:eastAsia="zh-CN"/>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720" w:firstLineChars="200"/>
        <w:jc w:val="left"/>
        <w:textAlignment w:val="auto"/>
        <w:outlineLvl w:val="9"/>
        <w:rPr>
          <w:rFonts w:hint="eastAsia" w:ascii="黑体" w:hAnsi="黑体" w:eastAsia="黑体"/>
          <w:spacing w:val="0"/>
          <w:sz w:val="36"/>
          <w:u w:val="single" w:color="auto"/>
          <w:lang w:val="en-US" w:eastAsia="zh-CN"/>
        </w:rPr>
      </w:pPr>
      <w:r>
        <w:rPr>
          <w:rFonts w:hint="eastAsia" w:ascii="黑体" w:hAnsi="黑体" w:eastAsia="黑体"/>
          <w:spacing w:val="0"/>
          <w:sz w:val="36"/>
          <w:lang w:eastAsia="zh-CN"/>
        </w:rPr>
        <w:t>填报单位（盖章）：</w:t>
      </w:r>
      <w:r>
        <w:rPr>
          <w:rFonts w:hint="eastAsia" w:ascii="黑体" w:hAnsi="黑体" w:eastAsia="黑体"/>
          <w:spacing w:val="0"/>
          <w:sz w:val="36"/>
          <w:u w:val="single" w:color="auto"/>
          <w:lang w:val="en-US" w:eastAsia="zh-CN"/>
        </w:rPr>
        <w:t xml:space="preserve">                        </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720" w:firstLineChars="200"/>
        <w:jc w:val="left"/>
        <w:textAlignment w:val="auto"/>
        <w:outlineLvl w:val="9"/>
        <w:rPr>
          <w:rFonts w:hint="eastAsia" w:ascii="黑体" w:hAnsi="黑体" w:eastAsia="黑体"/>
          <w:spacing w:val="0"/>
          <w:sz w:val="36"/>
          <w:u w:val="single" w:color="auto"/>
          <w:lang w:val="en-US" w:eastAsia="zh-CN"/>
        </w:rPr>
      </w:pPr>
      <w:r>
        <w:rPr>
          <w:rFonts w:hint="eastAsia" w:ascii="黑体" w:hAnsi="黑体" w:eastAsia="黑体"/>
          <w:color w:val="auto"/>
          <w:spacing w:val="0"/>
          <w:sz w:val="36"/>
          <w:lang w:val="en-US" w:eastAsia="zh-CN"/>
        </w:rPr>
        <w:t>推荐</w:t>
      </w:r>
      <w:r>
        <w:rPr>
          <w:rFonts w:hint="eastAsia" w:ascii="黑体" w:hAnsi="黑体" w:eastAsia="黑体"/>
          <w:spacing w:val="0"/>
          <w:sz w:val="36"/>
          <w:lang w:val="en-US" w:eastAsia="zh-CN"/>
        </w:rPr>
        <w:t>单位（盖章）：</w:t>
      </w:r>
      <w:r>
        <w:rPr>
          <w:rFonts w:hint="eastAsia" w:ascii="黑体" w:hAnsi="黑体" w:eastAsia="黑体"/>
          <w:spacing w:val="0"/>
          <w:sz w:val="36"/>
          <w:u w:val="single" w:color="auto"/>
          <w:lang w:val="en-US" w:eastAsia="zh-CN"/>
        </w:rPr>
        <w:t xml:space="preserve">                         </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720" w:firstLineChars="200"/>
        <w:jc w:val="left"/>
        <w:textAlignment w:val="auto"/>
        <w:outlineLvl w:val="9"/>
        <w:rPr>
          <w:rFonts w:hint="eastAsia" w:ascii="黑体" w:hAnsi="黑体" w:eastAsia="黑体"/>
          <w:spacing w:val="0"/>
          <w:sz w:val="36"/>
          <w:u w:val="single" w:color="auto"/>
          <w:lang w:val="en-US" w:eastAsia="zh-CN"/>
        </w:rPr>
      </w:pPr>
      <w:r>
        <w:rPr>
          <w:rFonts w:hint="eastAsia" w:ascii="黑体" w:hAnsi="黑体" w:eastAsia="黑体"/>
          <w:spacing w:val="0"/>
          <w:sz w:val="36"/>
          <w:lang w:eastAsia="zh-CN"/>
        </w:rPr>
        <w:t>填</w:t>
      </w:r>
      <w:r>
        <w:rPr>
          <w:rFonts w:hint="eastAsia" w:ascii="黑体" w:hAnsi="黑体" w:eastAsia="黑体"/>
          <w:spacing w:val="0"/>
          <w:sz w:val="36"/>
          <w:lang w:val="en-US" w:eastAsia="zh-CN"/>
        </w:rPr>
        <w:t xml:space="preserve">   </w:t>
      </w:r>
      <w:r>
        <w:rPr>
          <w:rFonts w:hint="eastAsia" w:ascii="黑体" w:hAnsi="黑体" w:eastAsia="黑体"/>
          <w:spacing w:val="0"/>
          <w:sz w:val="36"/>
          <w:lang w:eastAsia="zh-CN"/>
        </w:rPr>
        <w:t>报</w:t>
      </w:r>
      <w:r>
        <w:rPr>
          <w:rFonts w:hint="eastAsia" w:ascii="黑体" w:hAnsi="黑体" w:eastAsia="黑体"/>
          <w:spacing w:val="0"/>
          <w:sz w:val="36"/>
          <w:lang w:val="en-US" w:eastAsia="zh-CN"/>
        </w:rPr>
        <w:t xml:space="preserve">   </w:t>
      </w:r>
      <w:r>
        <w:rPr>
          <w:rFonts w:hint="eastAsia" w:ascii="黑体" w:hAnsi="黑体" w:eastAsia="黑体"/>
          <w:spacing w:val="0"/>
          <w:sz w:val="36"/>
          <w:lang w:eastAsia="zh-CN"/>
        </w:rPr>
        <w:t>日</w:t>
      </w:r>
      <w:r>
        <w:rPr>
          <w:rFonts w:hint="eastAsia" w:ascii="黑体" w:hAnsi="黑体" w:eastAsia="黑体"/>
          <w:spacing w:val="0"/>
          <w:sz w:val="36"/>
          <w:lang w:val="en-US" w:eastAsia="zh-CN"/>
        </w:rPr>
        <w:t xml:space="preserve">  </w:t>
      </w:r>
      <w:r>
        <w:rPr>
          <w:rFonts w:hint="eastAsia" w:ascii="黑体" w:hAnsi="黑体" w:eastAsia="黑体"/>
          <w:spacing w:val="0"/>
          <w:sz w:val="36"/>
          <w:lang w:eastAsia="zh-CN"/>
        </w:rPr>
        <w:t>期：</w:t>
      </w:r>
      <w:r>
        <w:rPr>
          <w:rFonts w:hint="eastAsia" w:ascii="黑体" w:hAnsi="黑体" w:eastAsia="黑体"/>
          <w:spacing w:val="0"/>
          <w:sz w:val="36"/>
          <w:u w:val="single" w:color="auto"/>
          <w:lang w:val="en-US" w:eastAsia="zh-CN"/>
        </w:rPr>
        <w:t xml:space="preserve">          年    月    日</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720" w:firstLineChars="200"/>
        <w:jc w:val="left"/>
        <w:textAlignment w:val="auto"/>
        <w:outlineLvl w:val="9"/>
        <w:rPr>
          <w:rFonts w:hint="eastAsia" w:ascii="黑体" w:hAnsi="黑体" w:eastAsia="黑体"/>
          <w:spacing w:val="0"/>
          <w:sz w:val="36"/>
          <w:u w:val="single" w:color="auto"/>
          <w:lang w:val="en-US" w:eastAsia="zh-CN"/>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720" w:firstLineChars="200"/>
        <w:jc w:val="left"/>
        <w:textAlignment w:val="auto"/>
        <w:outlineLvl w:val="9"/>
        <w:rPr>
          <w:rFonts w:hint="eastAsia" w:ascii="黑体" w:hAnsi="黑体" w:eastAsia="黑体"/>
          <w:spacing w:val="0"/>
          <w:sz w:val="36"/>
          <w:u w:val="single" w:color="auto"/>
          <w:lang w:val="en-US" w:eastAsia="zh-CN"/>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720" w:firstLineChars="200"/>
        <w:jc w:val="left"/>
        <w:textAlignment w:val="auto"/>
        <w:outlineLvl w:val="9"/>
        <w:rPr>
          <w:rFonts w:hint="eastAsia" w:ascii="黑体" w:hAnsi="黑体" w:eastAsia="黑体"/>
          <w:spacing w:val="0"/>
          <w:sz w:val="36"/>
          <w:u w:val="single" w:color="auto"/>
          <w:lang w:val="en-US" w:eastAsia="zh-CN"/>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720" w:firstLineChars="200"/>
        <w:jc w:val="left"/>
        <w:textAlignment w:val="auto"/>
        <w:outlineLvl w:val="9"/>
        <w:rPr>
          <w:rFonts w:hint="eastAsia" w:ascii="黑体" w:hAnsi="黑体" w:eastAsia="黑体"/>
          <w:spacing w:val="0"/>
          <w:sz w:val="36"/>
          <w:u w:val="single" w:color="auto"/>
          <w:lang w:val="en-US" w:eastAsia="zh-CN"/>
        </w:rPr>
      </w:pP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福建省行业技术开发基地工作总结</w:t>
      </w:r>
    </w:p>
    <w:p>
      <w:pPr>
        <w:spacing w:line="56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(仅供参考）</w:t>
      </w:r>
    </w:p>
    <w:p>
      <w:pPr>
        <w:snapToGrid w:val="0"/>
        <w:jc w:val="center"/>
        <w:rPr>
          <w:rFonts w:hint="eastAsia" w:ascii="方正小标宋简体" w:eastAsia="方正小标宋简体"/>
          <w:sz w:val="44"/>
          <w:szCs w:val="44"/>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sz w:val="32"/>
          <w:lang w:eastAsia="zh-CN"/>
        </w:rPr>
        <w:t>全面总结</w:t>
      </w:r>
      <w:r>
        <w:rPr>
          <w:rFonts w:hint="eastAsia" w:ascii="仿宋_GB2312" w:hAnsi="仿宋_GB2312" w:eastAsia="仿宋_GB2312"/>
          <w:sz w:val="32"/>
          <w:lang w:val="en-US" w:eastAsia="zh-CN"/>
        </w:rPr>
        <w:t>2022</w:t>
      </w:r>
      <w:r>
        <w:rPr>
          <w:rFonts w:hint="eastAsia" w:ascii="仿宋_GB2312" w:hAnsi="仿宋_GB2312" w:eastAsia="仿宋_GB2312"/>
          <w:sz w:val="32"/>
          <w:lang w:eastAsia="zh-CN"/>
        </w:rPr>
        <w:t>年度开展技术创新的有关工作情况。</w:t>
      </w:r>
      <w:r>
        <w:rPr>
          <w:rFonts w:hint="eastAsia" w:ascii="仿宋_GB2312" w:hAnsi="仿宋_GB2312" w:eastAsia="仿宋_GB2312" w:cs="仿宋_GB2312"/>
          <w:sz w:val="32"/>
          <w:szCs w:val="32"/>
        </w:rPr>
        <w:t xml:space="preserve">主要内容如下：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一、行业技术开发基地运行管理。主要包括基地组织架构、管理模式、运行机制、管理办法等机制体制。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二、技术开发基地建设情况。主要包括基地投入的场地、资金、科研人员、研发设备、实验条件等技术资源建设情况。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三、科研活动情况。主要包括科研成果、技术产品、专利产权，国内外技术交流等情况。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基地技术服务行业（企业）情况。主要包括产学研合作、技术成果转移转化、企业技术人员培训以及其他技术服务内容，行业共性关键技术攻关，新产品、新技术、新工艺情况，与企业共建企业技术中心等创新平台，主持或参与标准制定（修订），组织开展产学研对接活动及被服务企业增加的经济效益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五、发展规划。包括近中期规划和年度计划的制定与实施。</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福建省行业技术开发基地认定评价表</w:t>
      </w:r>
    </w:p>
    <w:tbl>
      <w:tblPr>
        <w:tblStyle w:val="4"/>
        <w:tblpPr w:leftFromText="180" w:rightFromText="180" w:vertAnchor="text" w:horzAnchor="page" w:tblpX="1357" w:tblpY="415"/>
        <w:tblOverlap w:val="never"/>
        <w:tblW w:w="95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36"/>
        <w:gridCol w:w="273"/>
        <w:gridCol w:w="432"/>
        <w:gridCol w:w="79"/>
        <w:gridCol w:w="2891"/>
        <w:gridCol w:w="1234"/>
        <w:gridCol w:w="106"/>
        <w:gridCol w:w="940"/>
        <w:gridCol w:w="23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5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基地名称</w:t>
            </w:r>
          </w:p>
        </w:tc>
        <w:tc>
          <w:tcPr>
            <w:tcW w:w="8046"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exact"/>
        </w:trPr>
        <w:tc>
          <w:tcPr>
            <w:tcW w:w="15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基地地址</w:t>
            </w:r>
          </w:p>
        </w:tc>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atLeast"/>
              <w:jc w:val="center"/>
              <w:rPr>
                <w:rFonts w:hint="eastAsia" w:ascii="仿宋_GB2312" w:hAnsi="仿宋_GB2312" w:eastAsia="仿宋_GB2312" w:cs="仿宋_GB2312"/>
                <w:sz w:val="24"/>
                <w:szCs w:val="24"/>
              </w:rPr>
            </w:pPr>
          </w:p>
        </w:tc>
        <w:tc>
          <w:tcPr>
            <w:tcW w:w="13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基地网址</w:t>
            </w:r>
          </w:p>
        </w:tc>
        <w:tc>
          <w:tcPr>
            <w:tcW w:w="330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5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基地负责人</w:t>
            </w:r>
          </w:p>
        </w:tc>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atLeast"/>
              <w:jc w:val="center"/>
              <w:rPr>
                <w:rFonts w:hint="eastAsia" w:ascii="仿宋_GB2312" w:hAnsi="仿宋_GB2312" w:eastAsia="仿宋_GB2312" w:cs="仿宋_GB2312"/>
                <w:sz w:val="24"/>
                <w:szCs w:val="24"/>
              </w:rPr>
            </w:pPr>
          </w:p>
        </w:tc>
        <w:tc>
          <w:tcPr>
            <w:tcW w:w="13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330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exact"/>
        </w:trPr>
        <w:tc>
          <w:tcPr>
            <w:tcW w:w="15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atLeast"/>
              <w:jc w:val="center"/>
              <w:rPr>
                <w:rFonts w:hint="eastAsia" w:ascii="仿宋_GB2312" w:hAnsi="仿宋_GB2312" w:eastAsia="仿宋_GB2312" w:cs="仿宋_GB2312"/>
                <w:sz w:val="24"/>
                <w:szCs w:val="24"/>
              </w:rPr>
            </w:pPr>
          </w:p>
        </w:tc>
        <w:tc>
          <w:tcPr>
            <w:tcW w:w="13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330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5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  箱</w:t>
            </w:r>
          </w:p>
        </w:tc>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atLeast"/>
              <w:jc w:val="center"/>
              <w:rPr>
                <w:rFonts w:hint="eastAsia" w:ascii="仿宋_GB2312" w:hAnsi="仿宋_GB2312" w:eastAsia="仿宋_GB2312" w:cs="仿宋_GB2312"/>
                <w:sz w:val="24"/>
                <w:szCs w:val="24"/>
              </w:rPr>
            </w:pPr>
          </w:p>
        </w:tc>
        <w:tc>
          <w:tcPr>
            <w:tcW w:w="13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报告年度</w:t>
            </w:r>
          </w:p>
        </w:tc>
        <w:tc>
          <w:tcPr>
            <w:tcW w:w="330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exact"/>
        </w:trPr>
        <w:tc>
          <w:tcPr>
            <w:tcW w:w="9555"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行业技术开发基地基本情况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2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指标名称</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数据值</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67" w:hRule="exact"/>
        </w:trPr>
        <w:tc>
          <w:tcPr>
            <w:tcW w:w="12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科技经费</w:t>
            </w: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科技经费筹集</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trPr>
        <w:tc>
          <w:tcPr>
            <w:tcW w:w="12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atLeast"/>
              <w:jc w:val="left"/>
              <w:rPr>
                <w:rFonts w:hint="eastAsia" w:ascii="仿宋_GB2312" w:hAnsi="仿宋_GB2312" w:eastAsia="仿宋_GB2312" w:cs="仿宋_GB2312"/>
                <w:sz w:val="24"/>
                <w:szCs w:val="24"/>
              </w:rPr>
            </w:pP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科技经费支出</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67" w:hRule="exact"/>
        </w:trPr>
        <w:tc>
          <w:tcPr>
            <w:tcW w:w="123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基础条件</w:t>
            </w: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设备、仪器原值</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trPr>
        <w:tc>
          <w:tcPr>
            <w:tcW w:w="12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atLeast"/>
              <w:jc w:val="left"/>
              <w:rPr>
                <w:rFonts w:hint="eastAsia" w:ascii="仿宋_GB2312" w:hAnsi="仿宋_GB2312" w:eastAsia="仿宋_GB2312" w:cs="仿宋_GB2312"/>
                <w:sz w:val="24"/>
                <w:szCs w:val="24"/>
              </w:rPr>
            </w:pP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办公、研究场所建筑面积</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67" w:hRule="exact"/>
        </w:trPr>
        <w:tc>
          <w:tcPr>
            <w:tcW w:w="1236" w:type="dxa"/>
            <w:vMerge w:val="restart"/>
            <w:tcBorders>
              <w:top w:val="single" w:color="auto" w:sz="4" w:space="0"/>
              <w:left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人才结构</w:t>
            </w: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专业教师、科研人员</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trPr>
        <w:tc>
          <w:tcPr>
            <w:tcW w:w="1236" w:type="dxa"/>
            <w:vMerge w:val="continue"/>
            <w:tcBorders>
              <w:left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705" w:type="dxa"/>
            <w:gridSpan w:val="2"/>
            <w:vMerge w:val="restart"/>
            <w:tcBorders>
              <w:top w:val="single" w:color="auto" w:sz="4" w:space="0"/>
              <w:left w:val="single" w:color="auto" w:sz="4" w:space="0"/>
              <w:right w:val="single" w:color="auto" w:sz="4" w:space="0"/>
            </w:tcBorders>
            <w:noWrap w:val="0"/>
            <w:vAlign w:val="center"/>
          </w:tcPr>
          <w:p>
            <w:pPr>
              <w:adjustRightInd w:val="0"/>
              <w:snapToGrid w:val="0"/>
              <w:spacing w:line="28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w:t>
            </w:r>
          </w:p>
        </w:tc>
        <w:tc>
          <w:tcPr>
            <w:tcW w:w="2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中级教师∕科研人员</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67" w:hRule="exact"/>
        </w:trPr>
        <w:tc>
          <w:tcPr>
            <w:tcW w:w="1236" w:type="dxa"/>
            <w:vMerge w:val="continue"/>
            <w:tcBorders>
              <w:left w:val="single" w:color="auto" w:sz="4" w:space="0"/>
              <w:right w:val="single" w:color="auto" w:sz="4" w:space="0"/>
            </w:tcBorders>
            <w:noWrap w:val="0"/>
            <w:vAlign w:val="center"/>
          </w:tcPr>
          <w:p>
            <w:pPr>
              <w:widowControl/>
              <w:adjustRightInd w:val="0"/>
              <w:snapToGrid w:val="0"/>
              <w:spacing w:line="280" w:lineRule="atLeast"/>
              <w:jc w:val="left"/>
              <w:rPr>
                <w:rFonts w:hint="eastAsia" w:ascii="仿宋_GB2312" w:hAnsi="仿宋_GB2312" w:eastAsia="仿宋_GB2312" w:cs="仿宋_GB2312"/>
                <w:sz w:val="24"/>
                <w:szCs w:val="24"/>
              </w:rPr>
            </w:pPr>
          </w:p>
        </w:tc>
        <w:tc>
          <w:tcPr>
            <w:tcW w:w="705" w:type="dxa"/>
            <w:gridSpan w:val="2"/>
            <w:vMerge w:val="continue"/>
            <w:tcBorders>
              <w:left w:val="single" w:color="auto" w:sz="4" w:space="0"/>
              <w:right w:val="single" w:color="auto" w:sz="4" w:space="0"/>
            </w:tcBorders>
            <w:noWrap w:val="0"/>
            <w:vAlign w:val="center"/>
          </w:tcPr>
          <w:p>
            <w:pPr>
              <w:adjustRightInd w:val="0"/>
              <w:snapToGrid w:val="0"/>
              <w:spacing w:line="280" w:lineRule="atLeast"/>
              <w:rPr>
                <w:rFonts w:hint="eastAsia" w:ascii="仿宋_GB2312" w:hAnsi="仿宋_GB2312" w:eastAsia="仿宋_GB2312" w:cs="仿宋_GB2312"/>
                <w:sz w:val="24"/>
                <w:szCs w:val="24"/>
              </w:rPr>
            </w:pPr>
          </w:p>
        </w:tc>
        <w:tc>
          <w:tcPr>
            <w:tcW w:w="2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高级教师∕科研人员</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trPr>
        <w:tc>
          <w:tcPr>
            <w:tcW w:w="1236" w:type="dxa"/>
            <w:vMerge w:val="continue"/>
            <w:tcBorders>
              <w:left w:val="single" w:color="auto" w:sz="4" w:space="0"/>
              <w:right w:val="single" w:color="auto" w:sz="4" w:space="0"/>
            </w:tcBorders>
            <w:noWrap w:val="0"/>
            <w:vAlign w:val="center"/>
          </w:tcPr>
          <w:p>
            <w:pPr>
              <w:widowControl/>
              <w:adjustRightInd w:val="0"/>
              <w:snapToGrid w:val="0"/>
              <w:spacing w:line="280" w:lineRule="atLeast"/>
              <w:jc w:val="left"/>
              <w:rPr>
                <w:rFonts w:hint="eastAsia" w:ascii="仿宋_GB2312" w:hAnsi="仿宋_GB2312" w:eastAsia="仿宋_GB2312" w:cs="仿宋_GB2312"/>
                <w:sz w:val="24"/>
                <w:szCs w:val="24"/>
              </w:rPr>
            </w:pPr>
          </w:p>
        </w:tc>
        <w:tc>
          <w:tcPr>
            <w:tcW w:w="705" w:type="dxa"/>
            <w:gridSpan w:val="2"/>
            <w:vMerge w:val="continue"/>
            <w:tcBorders>
              <w:left w:val="single" w:color="auto" w:sz="4" w:space="0"/>
              <w:bottom w:val="single" w:color="auto" w:sz="4" w:space="0"/>
              <w:right w:val="single" w:color="auto" w:sz="4" w:space="0"/>
            </w:tcBorders>
            <w:noWrap w:val="0"/>
            <w:vAlign w:val="center"/>
          </w:tcPr>
          <w:p>
            <w:pPr>
              <w:adjustRightInd w:val="0"/>
              <w:snapToGrid w:val="0"/>
              <w:spacing w:line="280" w:lineRule="atLeast"/>
              <w:rPr>
                <w:rFonts w:hint="eastAsia" w:ascii="仿宋_GB2312" w:hAnsi="仿宋_GB2312" w:eastAsia="仿宋_GB2312" w:cs="仿宋_GB2312"/>
                <w:sz w:val="24"/>
                <w:szCs w:val="24"/>
              </w:rPr>
            </w:pPr>
          </w:p>
        </w:tc>
        <w:tc>
          <w:tcPr>
            <w:tcW w:w="2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其他人员</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67" w:hRule="exact"/>
        </w:trPr>
        <w:tc>
          <w:tcPr>
            <w:tcW w:w="1236"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280" w:lineRule="atLeast"/>
              <w:jc w:val="left"/>
              <w:rPr>
                <w:rFonts w:hint="eastAsia" w:ascii="仿宋_GB2312" w:hAnsi="仿宋_GB2312" w:eastAsia="仿宋_GB2312" w:cs="仿宋_GB2312"/>
                <w:sz w:val="24"/>
                <w:szCs w:val="24"/>
              </w:rPr>
            </w:pPr>
          </w:p>
        </w:tc>
        <w:tc>
          <w:tcPr>
            <w:tcW w:w="3675" w:type="dxa"/>
            <w:gridSpan w:val="4"/>
            <w:tcBorders>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学术与技术带头人数</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trPr>
        <w:tc>
          <w:tcPr>
            <w:tcW w:w="1236" w:type="dxa"/>
            <w:vMerge w:val="restart"/>
            <w:tcBorders>
              <w:top w:val="single" w:color="auto" w:sz="4" w:space="0"/>
              <w:left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科研成果</w:t>
            </w: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在研科技项目数</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67" w:hRule="exact"/>
        </w:trPr>
        <w:tc>
          <w:tcPr>
            <w:tcW w:w="1236" w:type="dxa"/>
            <w:vMerge w:val="continue"/>
            <w:tcBorders>
              <w:left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国家及省部科研项目数</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trPr>
        <w:tc>
          <w:tcPr>
            <w:tcW w:w="1236" w:type="dxa"/>
            <w:vMerge w:val="continue"/>
            <w:tcBorders>
              <w:left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对外合作项目数</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67" w:hRule="exact"/>
        </w:trPr>
        <w:tc>
          <w:tcPr>
            <w:tcW w:w="1236" w:type="dxa"/>
            <w:vMerge w:val="continue"/>
            <w:tcBorders>
              <w:left w:val="single" w:color="auto" w:sz="4" w:space="0"/>
              <w:right w:val="single" w:color="auto" w:sz="4" w:space="0"/>
            </w:tcBorders>
            <w:noWrap w:val="0"/>
            <w:vAlign w:val="center"/>
          </w:tcPr>
          <w:p>
            <w:pPr>
              <w:widowControl/>
              <w:adjustRightInd w:val="0"/>
              <w:snapToGrid w:val="0"/>
              <w:spacing w:line="280" w:lineRule="atLeast"/>
              <w:jc w:val="left"/>
              <w:rPr>
                <w:rFonts w:hint="eastAsia" w:ascii="仿宋_GB2312" w:hAnsi="仿宋_GB2312" w:eastAsia="仿宋_GB2312" w:cs="仿宋_GB2312"/>
                <w:sz w:val="24"/>
                <w:szCs w:val="24"/>
              </w:rPr>
            </w:pP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全部有效专利数</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件</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trPr>
        <w:tc>
          <w:tcPr>
            <w:tcW w:w="1236" w:type="dxa"/>
            <w:vMerge w:val="continue"/>
            <w:tcBorders>
              <w:left w:val="single" w:color="auto" w:sz="4" w:space="0"/>
              <w:right w:val="single" w:color="auto" w:sz="4" w:space="0"/>
            </w:tcBorders>
            <w:noWrap w:val="0"/>
            <w:vAlign w:val="center"/>
          </w:tcPr>
          <w:p>
            <w:pPr>
              <w:widowControl/>
              <w:adjustRightInd w:val="0"/>
              <w:snapToGrid w:val="0"/>
              <w:spacing w:line="280" w:lineRule="atLeast"/>
              <w:jc w:val="left"/>
              <w:rPr>
                <w:rFonts w:hint="eastAsia" w:ascii="仿宋_GB2312" w:hAnsi="仿宋_GB2312" w:eastAsia="仿宋_GB2312" w:cs="仿宋_GB2312"/>
                <w:sz w:val="24"/>
                <w:szCs w:val="24"/>
              </w:rPr>
            </w:pP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当年专利申请受理数</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件</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67" w:hRule="exact"/>
        </w:trPr>
        <w:tc>
          <w:tcPr>
            <w:tcW w:w="1236" w:type="dxa"/>
            <w:vMerge w:val="continue"/>
            <w:tcBorders>
              <w:left w:val="single" w:color="auto" w:sz="4" w:space="0"/>
              <w:right w:val="single" w:color="auto" w:sz="4" w:space="0"/>
            </w:tcBorders>
            <w:noWrap w:val="0"/>
            <w:vAlign w:val="center"/>
          </w:tcPr>
          <w:p>
            <w:pPr>
              <w:widowControl/>
              <w:adjustRightInd w:val="0"/>
              <w:snapToGrid w:val="0"/>
              <w:spacing w:line="280" w:lineRule="atLeast"/>
              <w:jc w:val="left"/>
              <w:rPr>
                <w:rFonts w:hint="eastAsia" w:ascii="仿宋_GB2312" w:hAnsi="仿宋_GB2312" w:eastAsia="仿宋_GB2312" w:cs="仿宋_GB2312"/>
                <w:sz w:val="24"/>
                <w:szCs w:val="24"/>
              </w:rPr>
            </w:pP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当年专利授权数</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件</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trPr>
        <w:tc>
          <w:tcPr>
            <w:tcW w:w="1236" w:type="dxa"/>
            <w:vMerge w:val="continue"/>
            <w:tcBorders>
              <w:left w:val="single" w:color="auto" w:sz="4" w:space="0"/>
              <w:right w:val="single" w:color="auto" w:sz="4" w:space="0"/>
            </w:tcBorders>
            <w:noWrap w:val="0"/>
            <w:vAlign w:val="center"/>
          </w:tcPr>
          <w:p>
            <w:pPr>
              <w:widowControl/>
              <w:adjustRightInd w:val="0"/>
              <w:snapToGrid w:val="0"/>
              <w:spacing w:line="280" w:lineRule="atLeast"/>
              <w:jc w:val="left"/>
              <w:rPr>
                <w:rFonts w:hint="eastAsia" w:ascii="仿宋_GB2312" w:hAnsi="仿宋_GB2312" w:eastAsia="仿宋_GB2312" w:cs="仿宋_GB2312"/>
                <w:sz w:val="24"/>
                <w:szCs w:val="24"/>
              </w:rPr>
            </w:pP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当年发明专利授权数</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件</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67" w:hRule="exact"/>
        </w:trPr>
        <w:tc>
          <w:tcPr>
            <w:tcW w:w="1236" w:type="dxa"/>
            <w:vMerge w:val="continue"/>
            <w:tcBorders>
              <w:left w:val="single" w:color="auto" w:sz="4" w:space="0"/>
              <w:right w:val="single" w:color="auto" w:sz="4" w:space="0"/>
            </w:tcBorders>
            <w:noWrap w:val="0"/>
            <w:vAlign w:val="center"/>
          </w:tcPr>
          <w:p>
            <w:pPr>
              <w:widowControl/>
              <w:adjustRightInd w:val="0"/>
              <w:snapToGrid w:val="0"/>
              <w:spacing w:line="280" w:lineRule="atLeast"/>
              <w:jc w:val="left"/>
              <w:rPr>
                <w:rFonts w:hint="eastAsia" w:ascii="仿宋_GB2312" w:hAnsi="仿宋_GB2312" w:eastAsia="仿宋_GB2312" w:cs="仿宋_GB2312"/>
                <w:sz w:val="24"/>
                <w:szCs w:val="24"/>
              </w:rPr>
            </w:pP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近三年科技成果获奖项数</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注明国家、省奖项数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trPr>
        <w:tc>
          <w:tcPr>
            <w:tcW w:w="1236" w:type="dxa"/>
            <w:vMerge w:val="restart"/>
            <w:tcBorders>
              <w:top w:val="single" w:color="auto" w:sz="4" w:space="0"/>
              <w:left w:val="single" w:color="auto" w:sz="4" w:space="0"/>
              <w:right w:val="single" w:color="auto" w:sz="4" w:space="0"/>
            </w:tcBorders>
            <w:noWrap w:val="0"/>
            <w:vAlign w:val="center"/>
          </w:tcPr>
          <w:p>
            <w:pPr>
              <w:widowControl/>
              <w:adjustRightInd w:val="0"/>
              <w:snapToGrid w:val="0"/>
              <w:spacing w:line="28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行业贡献</w:t>
            </w: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服务企业数</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67" w:hRule="exact"/>
        </w:trPr>
        <w:tc>
          <w:tcPr>
            <w:tcW w:w="1236" w:type="dxa"/>
            <w:vMerge w:val="continue"/>
            <w:tcBorders>
              <w:left w:val="single" w:color="auto" w:sz="4" w:space="0"/>
              <w:right w:val="single" w:color="auto" w:sz="4" w:space="0"/>
            </w:tcBorders>
            <w:noWrap w:val="0"/>
            <w:vAlign w:val="center"/>
          </w:tcPr>
          <w:p>
            <w:pPr>
              <w:widowControl/>
              <w:adjustRightInd w:val="0"/>
              <w:snapToGrid w:val="0"/>
              <w:spacing w:line="280" w:lineRule="atLeast"/>
              <w:jc w:val="left"/>
              <w:rPr>
                <w:rFonts w:hint="eastAsia" w:ascii="仿宋_GB2312" w:hAnsi="仿宋_GB2312" w:eastAsia="仿宋_GB2312" w:cs="仿宋_GB2312"/>
                <w:sz w:val="24"/>
                <w:szCs w:val="24"/>
              </w:rPr>
            </w:pP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产学研合作项目数</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trPr>
        <w:tc>
          <w:tcPr>
            <w:tcW w:w="1236" w:type="dxa"/>
            <w:vMerge w:val="continue"/>
            <w:tcBorders>
              <w:left w:val="single" w:color="auto" w:sz="4" w:space="0"/>
              <w:right w:val="single" w:color="auto" w:sz="4" w:space="0"/>
            </w:tcBorders>
            <w:noWrap w:val="0"/>
            <w:vAlign w:val="center"/>
          </w:tcPr>
          <w:p>
            <w:pPr>
              <w:widowControl/>
              <w:adjustRightInd w:val="0"/>
              <w:snapToGrid w:val="0"/>
              <w:spacing w:line="280" w:lineRule="atLeast"/>
              <w:jc w:val="left"/>
              <w:rPr>
                <w:rFonts w:hint="eastAsia" w:ascii="仿宋_GB2312" w:hAnsi="仿宋_GB2312" w:eastAsia="仿宋_GB2312" w:cs="仿宋_GB2312"/>
                <w:sz w:val="24"/>
                <w:szCs w:val="24"/>
              </w:rPr>
            </w:pP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技术成果转移转化数</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67" w:hRule="exact"/>
        </w:trPr>
        <w:tc>
          <w:tcPr>
            <w:tcW w:w="1236" w:type="dxa"/>
            <w:vMerge w:val="continue"/>
            <w:tcBorders>
              <w:left w:val="single" w:color="auto" w:sz="4" w:space="0"/>
              <w:right w:val="single" w:color="auto" w:sz="4" w:space="0"/>
            </w:tcBorders>
            <w:noWrap w:val="0"/>
            <w:vAlign w:val="center"/>
          </w:tcPr>
          <w:p>
            <w:pPr>
              <w:widowControl/>
              <w:adjustRightInd w:val="0"/>
              <w:snapToGrid w:val="0"/>
              <w:spacing w:line="280" w:lineRule="atLeast"/>
              <w:jc w:val="left"/>
              <w:rPr>
                <w:rFonts w:hint="eastAsia" w:ascii="仿宋_GB2312" w:hAnsi="仿宋_GB2312" w:eastAsia="仿宋_GB2312" w:cs="仿宋_GB2312"/>
                <w:sz w:val="24"/>
                <w:szCs w:val="24"/>
              </w:rPr>
            </w:pP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培养培训行业企业人才数量</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47" w:hRule="exact"/>
        </w:trPr>
        <w:tc>
          <w:tcPr>
            <w:tcW w:w="1236" w:type="dxa"/>
            <w:vMerge w:val="continue"/>
            <w:tcBorders>
              <w:left w:val="single" w:color="auto" w:sz="4" w:space="0"/>
              <w:right w:val="single" w:color="auto" w:sz="4" w:space="0"/>
            </w:tcBorders>
            <w:noWrap w:val="0"/>
            <w:vAlign w:val="center"/>
          </w:tcPr>
          <w:p>
            <w:pPr>
              <w:widowControl/>
              <w:adjustRightInd w:val="0"/>
              <w:snapToGrid w:val="0"/>
              <w:spacing w:line="280" w:lineRule="atLeast"/>
              <w:jc w:val="left"/>
              <w:rPr>
                <w:rFonts w:hint="eastAsia" w:ascii="仿宋_GB2312" w:hAnsi="仿宋_GB2312" w:eastAsia="仿宋_GB2312" w:cs="仿宋_GB2312"/>
                <w:sz w:val="24"/>
                <w:szCs w:val="24"/>
              </w:rPr>
            </w:pP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其他技术服务合同数</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除产学研合作项目、成果转移转化、培养培训行业企业人才外的其他技术服务合同总数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67" w:hRule="exact"/>
        </w:trPr>
        <w:tc>
          <w:tcPr>
            <w:tcW w:w="1236" w:type="dxa"/>
            <w:vMerge w:val="continue"/>
            <w:tcBorders>
              <w:left w:val="single" w:color="auto" w:sz="4" w:space="0"/>
              <w:right w:val="single" w:color="auto" w:sz="4" w:space="0"/>
            </w:tcBorders>
            <w:noWrap w:val="0"/>
            <w:vAlign w:val="center"/>
          </w:tcPr>
          <w:p>
            <w:pPr>
              <w:widowControl/>
              <w:adjustRightInd w:val="0"/>
              <w:snapToGrid w:val="0"/>
              <w:spacing w:line="280" w:lineRule="atLeast"/>
              <w:jc w:val="left"/>
              <w:rPr>
                <w:rFonts w:hint="eastAsia" w:ascii="仿宋_GB2312" w:hAnsi="仿宋_GB2312" w:eastAsia="仿宋_GB2312" w:cs="仿宋_GB2312"/>
                <w:sz w:val="24"/>
                <w:szCs w:val="24"/>
              </w:rPr>
            </w:pP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行业共性关键技术攻关数</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trPr>
        <w:tc>
          <w:tcPr>
            <w:tcW w:w="1236" w:type="dxa"/>
            <w:vMerge w:val="continue"/>
            <w:tcBorders>
              <w:left w:val="single" w:color="auto" w:sz="4" w:space="0"/>
              <w:right w:val="single" w:color="auto" w:sz="4" w:space="0"/>
            </w:tcBorders>
            <w:noWrap w:val="0"/>
            <w:vAlign w:val="center"/>
          </w:tcPr>
          <w:p>
            <w:pPr>
              <w:widowControl/>
              <w:adjustRightInd w:val="0"/>
              <w:snapToGrid w:val="0"/>
              <w:spacing w:line="280" w:lineRule="atLeast"/>
              <w:jc w:val="left"/>
              <w:rPr>
                <w:rFonts w:hint="eastAsia" w:ascii="仿宋_GB2312" w:hAnsi="仿宋_GB2312" w:eastAsia="仿宋_GB2312" w:cs="仿宋_GB2312"/>
                <w:sz w:val="24"/>
                <w:szCs w:val="24"/>
              </w:rPr>
            </w:pP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新产品、新技术、新工艺数</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67" w:hRule="exact"/>
        </w:trPr>
        <w:tc>
          <w:tcPr>
            <w:tcW w:w="1236" w:type="dxa"/>
            <w:vMerge w:val="continue"/>
            <w:tcBorders>
              <w:left w:val="single" w:color="auto" w:sz="4" w:space="0"/>
              <w:right w:val="single" w:color="auto" w:sz="4" w:space="0"/>
            </w:tcBorders>
            <w:noWrap w:val="0"/>
            <w:vAlign w:val="center"/>
          </w:tcPr>
          <w:p>
            <w:pPr>
              <w:widowControl/>
              <w:adjustRightInd w:val="0"/>
              <w:snapToGrid w:val="0"/>
              <w:spacing w:line="280" w:lineRule="atLeast"/>
              <w:jc w:val="left"/>
              <w:rPr>
                <w:rFonts w:hint="eastAsia" w:ascii="仿宋_GB2312" w:hAnsi="仿宋_GB2312" w:eastAsia="仿宋_GB2312" w:cs="仿宋_GB2312"/>
                <w:sz w:val="24"/>
                <w:szCs w:val="24"/>
              </w:rPr>
            </w:pP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近三年参与编制修订标准数</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注明国际、国家、行业标准</w:t>
            </w:r>
          </w:p>
          <w:p>
            <w:pPr>
              <w:adjustRightInd w:val="0"/>
              <w:snapToGrid w:val="0"/>
              <w:spacing w:line="28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trPr>
        <w:tc>
          <w:tcPr>
            <w:tcW w:w="1236"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280" w:lineRule="atLeast"/>
              <w:jc w:val="left"/>
              <w:rPr>
                <w:rFonts w:hint="eastAsia" w:ascii="仿宋_GB2312" w:hAnsi="仿宋_GB2312" w:eastAsia="仿宋_GB2312" w:cs="仿宋_GB2312"/>
                <w:sz w:val="24"/>
                <w:szCs w:val="24"/>
              </w:rPr>
            </w:pP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对行业直接经济效益</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67" w:hRule="exact"/>
        </w:trPr>
        <w:tc>
          <w:tcPr>
            <w:tcW w:w="1236" w:type="dxa"/>
            <w:vMerge w:val="restart"/>
            <w:tcBorders>
              <w:top w:val="single" w:color="auto" w:sz="4" w:space="0"/>
              <w:left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经济效益</w:t>
            </w:r>
          </w:p>
        </w:tc>
        <w:tc>
          <w:tcPr>
            <w:tcW w:w="36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总收入</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trPr>
        <w:tc>
          <w:tcPr>
            <w:tcW w:w="1236" w:type="dxa"/>
            <w:vMerge w:val="continue"/>
            <w:tcBorders>
              <w:left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784" w:type="dxa"/>
            <w:gridSpan w:val="3"/>
            <w:vMerge w:val="restart"/>
            <w:tcBorders>
              <w:top w:val="single" w:color="auto" w:sz="4" w:space="0"/>
              <w:left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其中    </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科研项目收入</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67" w:hRule="exact"/>
        </w:trPr>
        <w:tc>
          <w:tcPr>
            <w:tcW w:w="1236"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784" w:type="dxa"/>
            <w:gridSpan w:val="3"/>
            <w:vMerge w:val="continue"/>
            <w:tcBorders>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8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技术服务收入</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c>
          <w:tcPr>
            <w:tcW w:w="2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atLeast"/>
              <w:jc w:val="center"/>
              <w:rPr>
                <w:rFonts w:hint="eastAsia" w:ascii="仿宋_GB2312" w:hAnsi="仿宋_GB2312" w:eastAsia="仿宋_GB2312" w:cs="仿宋_GB2312"/>
                <w:sz w:val="24"/>
                <w:szCs w:val="24"/>
              </w:rPr>
            </w:pPr>
          </w:p>
        </w:tc>
      </w:tr>
    </w:tbl>
    <w:p>
      <w:pPr>
        <w:pStyle w:val="6"/>
        <w:spacing w:before="0" w:beforeLines="0" w:beforeAutospacing="0" w:after="0" w:afterLines="0" w:afterAutospacing="0" w:line="580" w:lineRule="exact"/>
        <w:rPr>
          <w:rFonts w:hint="eastAsia" w:ascii="仿宋_GB2312" w:hAnsi="仿宋_GB2312" w:eastAsia="仿宋_GB2312"/>
          <w:b w:val="0"/>
          <w:spacing w:val="0"/>
          <w:sz w:val="28"/>
          <w:szCs w:val="28"/>
          <w:lang w:eastAsia="zh-CN"/>
        </w:rPr>
      </w:pPr>
      <w:r>
        <w:rPr>
          <w:rFonts w:hint="eastAsia" w:ascii="仿宋_GB2312" w:hAnsi="仿宋_GB2312" w:eastAsia="仿宋_GB2312" w:cs="仿宋_GB2312"/>
          <w:kern w:val="2"/>
          <w:sz w:val="31"/>
          <w:szCs w:val="31"/>
          <w:lang w:val="en-US" w:eastAsia="zh-CN"/>
        </w:rPr>
        <w:t>说明：（一）表中所有指标的填报时间范围，如无特殊说明，均为2022年度</w:t>
      </w:r>
      <w:r>
        <w:rPr>
          <w:rFonts w:hint="eastAsia" w:ascii="仿宋_GB2312" w:hAnsi="仿宋_GB2312" w:eastAsia="仿宋_GB2312" w:cs="仿宋_GB2312"/>
          <w:sz w:val="28"/>
          <w:szCs w:val="28"/>
        </w:rPr>
        <w:t>。</w:t>
      </w:r>
    </w:p>
    <w:p>
      <w:pPr>
        <w:autoSpaceDN w:val="0"/>
        <w:spacing w:line="560" w:lineRule="exact"/>
        <w:rPr>
          <w:rFonts w:hint="eastAsia" w:ascii="仿宋" w:hAnsi="仿宋" w:eastAsia="仿宋" w:cs="仿宋"/>
          <w:b/>
          <w:bCs/>
          <w:sz w:val="32"/>
          <w:szCs w:val="32"/>
        </w:rPr>
      </w:pPr>
      <w:r>
        <w:rPr>
          <w:rFonts w:ascii="仿宋_GB2312" w:hAnsi="仿宋_GB2312" w:eastAsia="仿宋_GB2312"/>
          <w:b/>
          <w:bCs/>
          <w:sz w:val="30"/>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（二）</w:t>
      </w:r>
      <w:r>
        <w:rPr>
          <w:rFonts w:hint="eastAsia" w:ascii="黑体" w:hAnsi="黑体" w:eastAsia="黑体" w:cs="黑体"/>
          <w:b w:val="0"/>
          <w:bCs w:val="0"/>
          <w:sz w:val="32"/>
          <w:szCs w:val="32"/>
        </w:rPr>
        <w:t>指标解释</w:t>
      </w:r>
    </w:p>
    <w:p>
      <w:pPr>
        <w:spacing w:line="59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1．科研经费筹集：指报告年度基地筹集用于科研活动的政府资金、企业资金及金融贷款等经费之和。</w:t>
      </w:r>
    </w:p>
    <w:p>
      <w:pPr>
        <w:spacing w:line="59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 科技经费支出：指报告年度基地用于研究与实验发展活动的人员劳务费、原材料费、资产购置、管理费及其他费用支出。</w:t>
      </w:r>
    </w:p>
    <w:p>
      <w:pPr>
        <w:spacing w:line="59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3．全部有效专利数：指报告年度末基地或其依托单位作为专利权人拥有的、经国内外知识产权行政部门授予且在有效期内的专利件数。</w:t>
      </w:r>
    </w:p>
    <w:p>
      <w:pPr>
        <w:spacing w:line="59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 xml:space="preserve">4．当年专利申请受理/授权数：指在报告年度基地或其依托单位向专利行政部门提出专利申请并被受理/授权的专利件数。 </w:t>
      </w:r>
    </w:p>
    <w:p>
      <w:pPr>
        <w:spacing w:line="59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 xml:space="preserve">5．当年发明专利授权数：指在报告年度基地或依托单位获得授权的发明专利件数。 </w:t>
      </w:r>
    </w:p>
    <w:p>
      <w:pPr>
        <w:spacing w:line="59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6．近三年科技成果获奖项数：指基地或其依托单位在报告年度、报告年度前两年获得省部级以上政府机构颁发的自然科学奖、技术发明奖、科技进步奖、标准贡献奖、质量奖等奖项，以及全国学会、行业协会（联合会）颁发的科学技术奖总数。</w:t>
      </w:r>
    </w:p>
    <w:p>
      <w:pPr>
        <w:spacing w:line="59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7．产学研合作项目数: 指在报告年度基地与企业(高校)等有关单位联合研发，且签技术开发（委托）合同或协议的项目之和。</w:t>
      </w:r>
    </w:p>
    <w:p>
      <w:pPr>
        <w:spacing w:line="59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8．技术成果转移转化数：指在报告年度基地将技术成果自行投资实施转化、向他人转让、许可他人使用、与他人共同实施转化、作价投资以及以其他方式转移转化的之和。</w:t>
      </w:r>
    </w:p>
    <w:p>
      <w:pPr>
        <w:spacing w:line="59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9. 行业共性关键技术攻关数：指在报告年度基地自主或合作开展技术创新活动，实现本领域共性关键技术突破的总数。</w:t>
      </w:r>
    </w:p>
    <w:p>
      <w:pPr>
        <w:spacing w:line="59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10. 培养培训行业企业人才数量：指基地在报告年度为行业企业培养培训各类人才的总数。</w:t>
      </w:r>
    </w:p>
    <w:p>
      <w:pPr>
        <w:spacing w:line="59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11. 其他技术服务合同数：指基地在报告年度，除产学研合作项目、技术成果转移转化、培养培训行业企业人才外，与企业开展其他技术服务签订的合同总数。</w:t>
      </w:r>
    </w:p>
    <w:p>
      <w:pPr>
        <w:spacing w:line="59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12. 新产品、新技术、新工艺数：指基地或其依托单位在报告年度获得政府部门发布的新产品、新技术、新工艺，或省级以上学会（协会）组织鉴定的新产品、新技术、新工艺的数量。</w:t>
      </w:r>
    </w:p>
    <w:p>
      <w:pPr>
        <w:spacing w:line="59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13．近三年参与编制修订标准数：指基地或其依托单位在报告年度、报告年度前两年主持或参加制定，目前仍有效执行的国际、国家、行业标准的数量。</w:t>
      </w:r>
    </w:p>
    <w:p>
      <w:pPr>
        <w:spacing w:line="59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14. 对行业直接经济效益：指在报告年度行业（企业）接受基地服务产生的直接经济效益。</w:t>
      </w:r>
    </w:p>
    <w:p>
      <w:pPr>
        <w:spacing w:line="59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15. 技术服务收入:指基地或其依托单位在报告年度开展技术转移转化、技术开发、技术服务、技术咨询等横向服务收入总和。</w:t>
      </w:r>
    </w:p>
    <w:p>
      <w:pPr>
        <w:pStyle w:val="6"/>
        <w:spacing w:before="0" w:beforeLines="0" w:beforeAutospacing="0" w:after="0" w:afterLines="0" w:afterAutospacing="0" w:line="580" w:lineRule="exact"/>
        <w:rPr>
          <w:rFonts w:hint="eastAsia" w:ascii="仿宋_GB2312" w:hAnsi="仿宋_GB2312" w:eastAsia="仿宋_GB2312"/>
          <w:b w:val="0"/>
          <w:spacing w:val="0"/>
          <w:sz w:val="28"/>
          <w:szCs w:val="28"/>
          <w:lang w:eastAsia="zh-CN"/>
        </w:rPr>
      </w:pPr>
    </w:p>
    <w:p>
      <w:pPr>
        <w:pStyle w:val="6"/>
        <w:spacing w:before="0" w:beforeLines="0" w:beforeAutospacing="0" w:after="0" w:afterLines="0" w:afterAutospacing="0" w:line="580" w:lineRule="exact"/>
        <w:rPr>
          <w:rFonts w:hint="eastAsia" w:ascii="仿宋_GB2312" w:hAnsi="仿宋_GB2312" w:eastAsia="仿宋_GB2312"/>
          <w:b w:val="0"/>
          <w:spacing w:val="0"/>
          <w:sz w:val="24"/>
          <w:lang w:eastAsia="zh-CN"/>
        </w:rPr>
      </w:pPr>
    </w:p>
    <w:p>
      <w:pPr>
        <w:pStyle w:val="6"/>
        <w:spacing w:before="0" w:beforeLines="0" w:beforeAutospacing="0" w:after="0" w:afterLines="0" w:afterAutospacing="0" w:line="580" w:lineRule="exact"/>
        <w:rPr>
          <w:rFonts w:hint="eastAsia" w:ascii="仿宋_GB2312" w:hAnsi="仿宋_GB2312" w:eastAsia="仿宋_GB2312"/>
          <w:b w:val="0"/>
          <w:spacing w:val="0"/>
          <w:sz w:val="24"/>
          <w:lang w:eastAsia="zh-CN"/>
        </w:rPr>
      </w:pPr>
    </w:p>
    <w:p>
      <w:pPr>
        <w:pStyle w:val="6"/>
        <w:spacing w:before="0" w:beforeLines="0" w:beforeAutospacing="0" w:after="0" w:afterLines="0" w:afterAutospacing="0" w:line="580" w:lineRule="exact"/>
        <w:rPr>
          <w:rFonts w:hint="eastAsia" w:ascii="仿宋_GB2312" w:hAnsi="仿宋_GB2312" w:eastAsia="仿宋_GB2312"/>
          <w:b w:val="0"/>
          <w:spacing w:val="0"/>
          <w:sz w:val="24"/>
          <w:lang w:eastAsia="zh-CN"/>
        </w:rPr>
      </w:pPr>
    </w:p>
    <w:p>
      <w:pPr>
        <w:pStyle w:val="6"/>
        <w:spacing w:before="0" w:beforeLines="0" w:beforeAutospacing="0" w:after="0" w:afterLines="0" w:afterAutospacing="0" w:line="580" w:lineRule="exact"/>
        <w:rPr>
          <w:rFonts w:hint="eastAsia" w:ascii="仿宋_GB2312" w:hAnsi="仿宋_GB2312" w:eastAsia="仿宋_GB2312"/>
          <w:b w:val="0"/>
          <w:spacing w:val="0"/>
          <w:sz w:val="24"/>
          <w:lang w:eastAsia="zh-CN"/>
        </w:rPr>
      </w:pPr>
    </w:p>
    <w:p>
      <w:pPr>
        <w:pStyle w:val="6"/>
        <w:spacing w:before="0" w:beforeLines="0" w:beforeAutospacing="0" w:after="0" w:afterLines="0" w:afterAutospacing="0" w:line="580" w:lineRule="exact"/>
        <w:rPr>
          <w:rFonts w:hint="eastAsia" w:ascii="仿宋_GB2312" w:hAnsi="仿宋_GB2312" w:eastAsia="仿宋_GB2312"/>
          <w:b w:val="0"/>
          <w:spacing w:val="0"/>
          <w:sz w:val="24"/>
          <w:lang w:eastAsia="zh-CN"/>
        </w:rPr>
      </w:pPr>
    </w:p>
    <w:p>
      <w:pPr>
        <w:pStyle w:val="6"/>
        <w:spacing w:before="0" w:beforeLines="0" w:beforeAutospacing="0" w:after="0" w:afterLines="0" w:afterAutospacing="0" w:line="580" w:lineRule="exact"/>
        <w:rPr>
          <w:rFonts w:hint="eastAsia" w:ascii="仿宋_GB2312" w:hAnsi="仿宋_GB2312" w:eastAsia="仿宋_GB2312"/>
          <w:b w:val="0"/>
          <w:spacing w:val="0"/>
          <w:sz w:val="24"/>
          <w:lang w:eastAsia="zh-CN"/>
        </w:rPr>
      </w:pPr>
    </w:p>
    <w:p/>
    <w:sectPr>
      <w:headerReference r:id="rId3" w:type="default"/>
      <w:footerReference r:id="rId4" w:type="default"/>
      <w:pgSz w:w="11906" w:h="16838"/>
      <w:pgMar w:top="1440" w:right="1474" w:bottom="1440" w:left="1474" w:header="851" w:footer="992" w:gutter="0"/>
      <w:pgNumType w:start="8"/>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704020202020204"/>
    <w:charset w:val="00"/>
    <w:family w:val="auto"/>
    <w:pitch w:val="default"/>
    <w:sig w:usb0="E0002AFF" w:usb1="C0007843" w:usb2="00000009" w:usb3="00000000" w:csb0="400001FF" w:csb1="FF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D0394"/>
    <w:rsid w:val="2FBAF675"/>
    <w:rsid w:val="5EB91FDA"/>
    <w:rsid w:val="7EBD0394"/>
    <w:rsid w:val="9B6B8861"/>
    <w:rsid w:val="BE4F9A5C"/>
    <w:rsid w:val="DDEF8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普通 (Web)"/>
    <w:basedOn w:val="1"/>
    <w:qFormat/>
    <w:uiPriority w:val="0"/>
    <w:pPr>
      <w:widowControl/>
      <w:spacing w:before="100" w:beforeLines="0" w:beforeAutospacing="0" w:after="100" w:afterLines="0" w:afterAutospacing="0"/>
      <w:jc w:val="left"/>
    </w:pPr>
    <w:rPr>
      <w:rFonts w:ascii="Arial Unicode MS" w:hAnsi="Arial Unicode MS" w:eastAsia="Arial Unicode MS"/>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2022-12-06T09:22:00Z</dcterms:created>
  <dc:creator>null</dc:creator>
  <cp:lastModifiedBy>null</cp:lastModifiedBy>
  <dcterms:modified xsi:type="dcterms:W3CDTF">2022-12-05T10:02:00Z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