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拟认定</w:t>
      </w: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年度福州高新区</w:t>
      </w:r>
      <w:r>
        <w:rPr>
          <w:rFonts w:hint="eastAsia" w:ascii="黑体" w:eastAsia="黑体"/>
          <w:sz w:val="36"/>
          <w:szCs w:val="36"/>
          <w:lang w:val="en-US" w:eastAsia="zh-CN"/>
        </w:rPr>
        <w:t>雏鹰</w:t>
      </w:r>
      <w:r>
        <w:rPr>
          <w:rFonts w:hint="eastAsia" w:ascii="黑体" w:eastAsia="黑体"/>
          <w:sz w:val="36"/>
          <w:szCs w:val="36"/>
        </w:rPr>
        <w:t>企业</w:t>
      </w:r>
      <w:r>
        <w:rPr>
          <w:rFonts w:hint="eastAsia" w:ascii="黑体" w:eastAsia="黑体"/>
          <w:sz w:val="36"/>
          <w:szCs w:val="36"/>
          <w:lang w:val="en-US" w:eastAsia="zh-CN"/>
        </w:rPr>
        <w:t>名单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2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中移大数（福建）科技有限公司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福州镁氪芒柠网络科技有限公司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福建壹格智创信息科技有限公司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福州麦瑞哲技术咨询有限公司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福州融合历程科技有限公司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福州云格数字科技有限公司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福州联合晓智信息技术有限公司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福州市帆石信息科技有限公司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福州亿软科技有限公司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福建明辰智创装备科技有限公司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福州立秋信息科技有限公司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福州泛能智能科技有限公司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福建晨优网络技术有限公司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福建省文定电气设备有限公司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福州恒义信息工程有限公司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福州推澜知识产权服务有限公司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福州挺我客网络科技有限公司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福州中泛智力信息技术有限公司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福建迦百农信息技术有限公司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福建穿讯网络科技有限公司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福州天眼测绘工程有限公司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福建山和科技有限公司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福建职客网络信息科技有限公司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福建易斯优电子科技有限公司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福建城汇裕智能科技有限公司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福建煌众谦信息科技有限公司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福建优点信智能科技有限公司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福建华智宇信息技术有限公司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福州市融智云科技有限公司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福州瞻辰信息技术有限责任公司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福建福瑞康信息技术有限公司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福建百斯特基因检测有限公司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福建倍佳教育科技有限公司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福建首松智能科技有限公司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企行行信息科技（福建）有限公司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福州灵医科技有限公司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福建福链科技有限公司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福州威创极客信息技术有限公司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福建国碳科技有限公司</w:t>
            </w:r>
          </w:p>
        </w:tc>
      </w:tr>
    </w:tbl>
    <w:p>
      <w:pPr>
        <w:spacing w:line="4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GFlYzk2NDg0ZDk4M2FjYWRjMjhlNzk5N2VlOTIifQ=="/>
  </w:docVars>
  <w:rsids>
    <w:rsidRoot w:val="19A95484"/>
    <w:rsid w:val="19A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2023-01-31T07:04:00Z</dcterms:created>
  <dc:creator>Administrator</dc:creator>
  <cp:lastModifiedBy>Administrator</cp:lastModifiedBy>
  <dcterms:modified xsi:type="dcterms:W3CDTF">2023-01-31T07:04:37Z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7769B4C02F4441A4BB0E9130D9F71528</vt:lpwstr>
  </property>
</Properties>
</file>