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36"/>
          <w:szCs w:val="36"/>
        </w:rPr>
      </w:pPr>
    </w:p>
    <w:p>
      <w:pPr>
        <w:jc w:val="both"/>
        <w:rPr>
          <w:rFonts w:hint="eastAsia" w:ascii="仿宋_GB2312" w:hAnsi="仿宋_GB2312" w:eastAsia="仿宋_GB2312" w:cs="仿宋_GB2312"/>
          <w:color w:val="000000"/>
          <w:sz w:val="36"/>
          <w:szCs w:val="36"/>
        </w:rPr>
      </w:pPr>
    </w:p>
    <w:p>
      <w:pPr>
        <w:jc w:val="both"/>
        <w:rPr>
          <w:rFonts w:hint="eastAsia" w:ascii="仿宋_GB2312" w:hAnsi="仿宋_GB2312" w:eastAsia="仿宋_GB2312" w:cs="仿宋_GB2312"/>
          <w:color w:val="000000"/>
          <w:sz w:val="36"/>
          <w:szCs w:val="36"/>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闽科外函〔20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福建省科学技术厅转发科技部国际合作司关于申报2023年度中日青少年科技交流</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计划基层对口项目的通知</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现将《</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科技部国际合作司关于申报2023年度中日青少年科技交流计划基层对口项目的通知</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国科外便〔2023〕6号</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（附件1）转发给你们。请各申报单位严格按照通知要求填写《2023年度中日青少年科技交流计划基层对口项目中方交流单位申请表》（附件2）。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2023年度中方项目申报分为四批次，具体为  2023年1月29日至3月6日；4月27日至5月31日；8月1日至8月31日；10月9日至11月9日。</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请各申报单位于科技部通知的每批次截止时间提前一周将单位推荐和申请表（一式两份，签字并加盖公章）报送至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。逾期不予受理。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省对外科技交流中心联系人：俞璇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0591-87871764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kern w:val="0"/>
          <w:sz w:val="32"/>
          <w:szCs w:val="32"/>
          <w14:textFill>
            <w14:solidFill>
              <w14:schemeClr w14:val="tx1"/>
            </w14:solidFill>
          </w14:textFill>
        </w:rPr>
        <w:t>科技厅对外合作处联系人：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杜文霞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联系电话：0591-87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882339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918" w:leftChars="304" w:right="0" w:rightChars="0" w:hanging="1280" w:hangingChars="4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附件：1.《</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科技部国际合作司关于申报2023年度中日青少年科技交流计划基层对口项目的通知</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1916" w:leftChars="760" w:right="0" w:rightChars="0" w:hanging="320" w:hangingChars="1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2.《2023年度中日青少年科技交流计划基层对口项目中方交流单位申请表》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firstLine="64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firstLine="64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福建省科学技术厅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firstLine="640"/>
        <w:jc w:val="center"/>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2023年2月1</w:t>
      </w:r>
      <w:bookmarkStart w:id="0" w:name="_GoBack"/>
      <w:bookmarkEnd w:id="0"/>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jc w:val="left"/>
        <w:textAlignment w:val="auto"/>
        <w:outlineLvl w:val="9"/>
        <w:rPr>
          <w:color w:val="000000" w:themeColor="text1"/>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　　</w:t>
      </w:r>
      <w:r>
        <w:rPr>
          <w:rFonts w:hint="eastAsia" w:ascii="仿宋_GB2312" w:hAnsi="仿宋_GB2312" w:eastAsia="仿宋_GB2312" w:cs="仿宋_GB2312"/>
          <w:color w:val="000000" w:themeColor="text1"/>
          <w:kern w:val="0"/>
          <w:sz w:val="32"/>
          <w:szCs w:val="32"/>
          <w14:textFill>
            <w14:solidFill>
              <w14:schemeClr w14:val="tx1"/>
            </w14:solidFill>
          </w14:textFill>
        </w:rPr>
        <w:t>（此件主动公开）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600" w:lineRule="exact"/>
        <w:ind w:right="0" w:rightChars="0"/>
        <w:jc w:val="both"/>
        <w:textAlignment w:val="auto"/>
        <w:outlineLvl w:val="9"/>
        <w:rPr>
          <w:rFonts w:hint="default" w:ascii="Times New Roman" w:hAnsi="Times New Roman" w:eastAsia="黑体" w:cs="Times New Roman"/>
          <w:color w:val="000000" w:themeColor="text1"/>
          <w:spacing w:val="0"/>
          <w:sz w:val="32"/>
          <w:lang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600" w:lineRule="exact"/>
        <w:ind w:right="0" w:rightChars="0"/>
        <w:jc w:val="both"/>
        <w:textAlignment w:val="auto"/>
        <w:outlineLvl w:val="9"/>
        <w:rPr>
          <w:rFonts w:hint="eastAsia" w:ascii="Times New Roman" w:hAnsi="Times New Roman" w:eastAsia="黑体" w:cs="Times New Roman"/>
          <w:color w:val="000000" w:themeColor="text1"/>
          <w:spacing w:val="0"/>
          <w:sz w:val="32"/>
          <w:lang w:eastAsia="zh-CN"/>
          <w14:textFill>
            <w14:solidFill>
              <w14:schemeClr w14:val="tx1"/>
            </w14:solidFill>
          </w14:textFill>
        </w:rPr>
      </w:pPr>
      <w:r>
        <w:rPr>
          <w:rFonts w:hint="default" w:ascii="Times New Roman" w:hAnsi="Times New Roman" w:eastAsia="黑体" w:cs="Times New Roman"/>
          <w:color w:val="000000" w:themeColor="text1"/>
          <w:spacing w:val="0"/>
          <w:sz w:val="32"/>
          <w:lang w:eastAsia="zh-CN"/>
          <w14:textFill>
            <w14:solidFill>
              <w14:schemeClr w14:val="tx1"/>
            </w14:solidFill>
          </w14:textFill>
        </w:rPr>
        <w:t>附件</w:t>
      </w:r>
      <w:r>
        <w:rPr>
          <w:rFonts w:hint="eastAsia" w:ascii="Times New Roman" w:hAnsi="Times New Roman" w:eastAsia="黑体" w:cs="Times New Roman"/>
          <w:color w:val="000000" w:themeColor="text1"/>
          <w:spacing w:val="0"/>
          <w:sz w:val="32"/>
          <w:lang w:val="en-US" w:eastAsia="zh-CN"/>
          <w14:textFill>
            <w14:solidFill>
              <w14:schemeClr w14:val="tx1"/>
            </w14:solidFill>
          </w14:textFill>
        </w:rPr>
        <w:t>1</w:t>
      </w:r>
    </w:p>
    <w:p>
      <w:pPr>
        <w:keepNext w:val="0"/>
        <w:keepLines w:val="0"/>
        <w:pageBreakBefore w:val="0"/>
        <w:kinsoku/>
        <w:wordWrap/>
        <w:overflowPunct/>
        <w:autoSpaceDE/>
        <w:autoSpaceDN/>
        <w:bidi w:val="0"/>
        <w:spacing w:line="600" w:lineRule="exact"/>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科技部国际合作司关于申报2023年度中日青少年科技交流计划基层对口项目的通知</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center"/>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国科外便〔2023〕6号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各省、自治区、直辖市及计划单列市科技厅（委、局），新疆生产建设兵团科技局，国务院各有关部门外事或科技主管司局，各有关单位：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科技部归口管理的“中日青少年科技交流计划”2014年启动以来，已派遣中国青年科技人员及高中生共计10000余人赴日开展科技交流活动。作为中日科技创新合作重要内容之一，该计划有效推动了中日科技人文交流与合作，增进了中日科技界之间的沟通与理解。经我司与日本科技振兴机构协商，现共同启动2023年度中日青少年科技交流计划基层对口项目申报工作，并将有关事项通知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申报范围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本与亚洲青少年科技交流计划（樱花科技计划）由日本科技振兴机构全额资助，邀请亚洲各国及地区青少年短期访问日本学校、科研院所、企业等机构，并与日本青少年、科学家、研究人员等开展科技交流活动。作为日本樱花科技计划的主要内容之一，中日青少年科技交流计划面向中国大陆地区招募优秀高中生、大学生、青年科研人员等赴日交流，原则上要求首次赴日、年龄40周岁以下（领队可适当放宽）</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日青少年科技交流计划基层对口项目共分三类：第一类为科学技术交流活动（A类），由日方接收单位安排中方人员赴日开展短期交流考察，在日行程原则为7天，最长可延至10天，日方合作单位为教育或科研实体（如学校、研究院所、企业等）的团组人数不超过10人（不含领队），日方合作单位为非教育或科研实体（如独立行政法人、地方公共团体、财团法人或社团法人等）的团组人数不超过15人（不含领队）；第二类为共同研究活动（B类），由日方接收单位安排中方研究人员赴日开展短期共同研究，在日行程最长不超过3周，团组人数不超过10人（不含领队）；第三类为科学技术研修活动（C类），由日方接收单位安排中方人员赴日开展短期技能培训，在日行程原则为7天，最长可延至10天，团组人数不超过15人（不含领队）。</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申报单位种类包含政府机关、事业单位及在中国大陆境内登记注册的科研院所、学校和企业等法人单位。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outlineLvl w:val="9"/>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二、申报方式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0"/>
        <w:jc w:val="both"/>
        <w:textAlignment w:val="auto"/>
        <w:outlineLvl w:val="9"/>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t>1.申报流程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日青少年科技交流计划基层对口项目由拟开展交流的中日双方基层单位就申报批次、项目内容、人数、时间等先行沟通，达成一致后，各自向中日两国主管部门申报，中方主管部门为科技部国际合作司，具体过程管理由中日技术合作事务中心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中方申请单位按要求填写项目申请表（见附件），报项目组织（推荐）部门，经各组织（推荐）部门审核同意加盖公章后，申请表扫描件上传至中日技术合作平台</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（www.sino-jp.com），具体方法请登陆申报系统查阅说明。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640" w:leftChars="0" w:right="0" w:rightChars="0"/>
        <w:jc w:val="both"/>
        <w:textAlignment w:val="auto"/>
        <w:outlineLvl w:val="9"/>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楷体" w:hAnsi="楷体" w:eastAsia="楷体" w:cs="楷体"/>
          <w:i w:val="0"/>
          <w:iCs w:val="0"/>
          <w:caps w:val="0"/>
          <w:color w:val="000000" w:themeColor="text1"/>
          <w:spacing w:val="0"/>
          <w:sz w:val="32"/>
          <w:szCs w:val="32"/>
          <w:shd w:val="clear" w:fill="FFFFFF"/>
          <w14:textFill>
            <w14:solidFill>
              <w14:schemeClr w14:val="tx1"/>
            </w14:solidFill>
          </w14:textFill>
        </w:rPr>
        <w:t>注意事项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中方派遣单位为两家或以上联合申报的，由牵头单位进行申报，并须在申请表内详述其他参与单位名称及各单位拟定派遣人数。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项目组织（推荐）部门为国务院有关部门外事或科技主管司局，各省、自治区、直辖市、计划单列市及新疆生产建设兵团科技主管部门。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组织（推荐）部门审核盖章的申请表全年有效。如当批次未获立项，可与日方继续磋商本年度后续批次交流事项。双方达成一致意见后，中方申报单位需在系统平台再次申报，并上传申请表扫描件，无需寄送纸质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申报时间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2023年度中方项目申报分为四批次，具体为  2023年1月29日至3月6日；4月27日至5月31日；8月1日至8月31日；10月9日至11月9日。请各申报单位严格按照要求准备申报材料，在规定批次时间内登陆中日技术合作平台网申报系统提交材料（申报系统在以上所示四批申报时间以外不予开放）。</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项目执行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所申报项目经科技部与日本科技振兴机构共同审核后，由中日双方管理部门分别向双方申请单位通报各批次项目立项结果，中方申请单位请关注中日技术合作平台网通知通告栏。项目立项后，请中方申请单位严格按相关规定自行办理出国手续，注意遵守国家外事纪律，项目执行完毕后及时将总结报告上传至中日技术合作平台网，否则将被取消后续交流项目申请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五、项目联系人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联系人：柏燕秋、田晓翌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电话：010-68598027/68513380  传真：010-68515808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邮箱：yfsw@cstec.org.cn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地址：北京市西城区三里河路54号中日技术合作事务中心207室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邮编：100045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附件：</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instrText xml:space="preserve"> HYPERLINK "https://www.most.gov.cn/tztg/202301/W020230119711524352216.doc" \t "https://www.most.gov.cn/tztg/202301/_blank" </w:instrTex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separate"/>
      </w:r>
      <w:r>
        <w:rPr>
          <w:rStyle w:val="7"/>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基层对口项目中方交流单位申请表</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rightChars="0" w:firstLine="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科技部国际合作司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rightChars="0" w:firstLine="0"/>
        <w:jc w:val="both"/>
        <w:textAlignment w:val="auto"/>
        <w:outlineLvl w:val="9"/>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2023年1月16日</w:t>
      </w:r>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right="0" w:rightChars="0"/>
        <w:jc w:val="both"/>
        <w:textAlignment w:val="auto"/>
        <w:outlineLvl w:val="9"/>
        <w:rPr>
          <w:rFonts w:hint="eastAsia" w:ascii="Times New Roman" w:hAnsi="Times New Roman" w:eastAsia="黑体" w:cs="Times New Roman"/>
          <w:color w:val="000000" w:themeColor="text1"/>
          <w:spacing w:val="0"/>
          <w:sz w:val="32"/>
          <w:lang w:eastAsia="zh-CN"/>
          <w14:textFill>
            <w14:solidFill>
              <w14:schemeClr w14:val="tx1"/>
            </w14:solidFill>
          </w14:textFill>
        </w:rPr>
      </w:pPr>
      <w:r>
        <w:rPr>
          <w:rFonts w:hint="default" w:ascii="Times New Roman" w:hAnsi="Times New Roman" w:eastAsia="黑体" w:cs="Times New Roman"/>
          <w:color w:val="000000" w:themeColor="text1"/>
          <w:spacing w:val="0"/>
          <w:sz w:val="32"/>
          <w:lang w:eastAsia="zh-CN"/>
          <w14:textFill>
            <w14:solidFill>
              <w14:schemeClr w14:val="tx1"/>
            </w14:solidFill>
          </w14:textFill>
        </w:rPr>
        <w:t>附件</w:t>
      </w:r>
      <w:r>
        <w:rPr>
          <w:rFonts w:hint="eastAsia" w:ascii="Times New Roman" w:hAnsi="Times New Roman" w:eastAsia="黑体" w:cs="Times New Roman"/>
          <w:color w:val="000000" w:themeColor="text1"/>
          <w:spacing w:val="0"/>
          <w:sz w:val="32"/>
          <w:lang w:val="en-US" w:eastAsia="zh-CN"/>
          <w14:textFill>
            <w14:solidFill>
              <w14:schemeClr w14:val="tx1"/>
            </w14:solidFill>
          </w14:textFill>
        </w:rPr>
        <w:t>2</w:t>
      </w:r>
    </w:p>
    <w:p>
      <w:pPr>
        <w:pStyle w:val="9"/>
        <w:keepNext w:val="0"/>
        <w:keepLines w:val="0"/>
        <w:pageBreakBefore w:val="0"/>
        <w:widowControl w:val="0"/>
        <w:kinsoku/>
        <w:wordWrap/>
        <w:overflowPunct/>
        <w:bidi w:val="0"/>
        <w:spacing w:line="500" w:lineRule="exact"/>
        <w:jc w:val="center"/>
        <w:textAlignment w:val="auto"/>
        <w:rPr>
          <w:rFonts w:hint="eastAsia" w:ascii="方正小标宋_GBK" w:hAnsi="方正小标宋_GBK" w:eastAsia="方正小标宋_GBK" w:cs="方正小标宋_GBK"/>
          <w:b w:val="0"/>
          <w:bCs/>
          <w:color w:val="000000" w:themeColor="text1"/>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lang w:val="en-US" w:eastAsia="zh-CN"/>
          <w14:textFill>
            <w14:solidFill>
              <w14:schemeClr w14:val="tx1"/>
            </w14:solidFill>
          </w14:textFill>
        </w:rPr>
        <w:t>2023年度</w:t>
      </w:r>
      <w:r>
        <w:rPr>
          <w:rFonts w:hint="eastAsia" w:ascii="方正小标宋_GBK" w:hAnsi="方正小标宋_GBK" w:eastAsia="方正小标宋_GBK" w:cs="方正小标宋_GBK"/>
          <w:b w:val="0"/>
          <w:bCs/>
          <w:color w:val="000000" w:themeColor="text1"/>
          <w14:textFill>
            <w14:solidFill>
              <w14:schemeClr w14:val="tx1"/>
            </w14:solidFill>
          </w14:textFill>
        </w:rPr>
        <w:t>中日青少年科技交流计划</w:t>
      </w:r>
      <w:r>
        <w:rPr>
          <w:rFonts w:hint="eastAsia" w:ascii="方正小标宋_GBK" w:hAnsi="方正小标宋_GBK" w:eastAsia="方正小标宋_GBK" w:cs="方正小标宋_GBK"/>
          <w:b w:val="0"/>
          <w:bCs/>
          <w:color w:val="000000" w:themeColor="text1"/>
          <w:lang w:eastAsia="zh-CN"/>
          <w14:textFill>
            <w14:solidFill>
              <w14:schemeClr w14:val="tx1"/>
            </w14:solidFill>
          </w14:textFill>
        </w:rPr>
        <w:t>基层</w:t>
      </w:r>
    </w:p>
    <w:p>
      <w:pPr>
        <w:pStyle w:val="9"/>
        <w:keepNext w:val="0"/>
        <w:keepLines w:val="0"/>
        <w:pageBreakBefore w:val="0"/>
        <w:widowControl w:val="0"/>
        <w:kinsoku/>
        <w:wordWrap/>
        <w:overflowPunct/>
        <w:bidi w:val="0"/>
        <w:spacing w:line="500" w:lineRule="exact"/>
        <w:jc w:val="center"/>
        <w:textAlignment w:val="auto"/>
        <w:rPr>
          <w:rFonts w:hint="eastAsia" w:ascii="方正小标宋_GBK" w:hAnsi="方正小标宋_GBK" w:eastAsia="方正小标宋_GBK" w:cs="方正小标宋_GBK"/>
          <w:b w:val="0"/>
          <w:bCs/>
          <w:color w:val="000000" w:themeColor="text1"/>
          <w14:textFill>
            <w14:solidFill>
              <w14:schemeClr w14:val="tx1"/>
            </w14:solidFill>
          </w14:textFill>
        </w:rPr>
      </w:pPr>
      <w:r>
        <w:rPr>
          <w:rFonts w:hint="eastAsia" w:ascii="方正小标宋_GBK" w:hAnsi="方正小标宋_GBK" w:eastAsia="方正小标宋_GBK" w:cs="方正小标宋_GBK"/>
          <w:b w:val="0"/>
          <w:bCs/>
          <w:color w:val="000000" w:themeColor="text1"/>
          <w:lang w:eastAsia="zh-CN"/>
          <w14:textFill>
            <w14:solidFill>
              <w14:schemeClr w14:val="tx1"/>
            </w14:solidFill>
          </w14:textFill>
        </w:rPr>
        <w:t>对口项目</w:t>
      </w:r>
      <w:r>
        <w:rPr>
          <w:rFonts w:hint="eastAsia" w:ascii="方正小标宋_GBK" w:hAnsi="方正小标宋_GBK" w:eastAsia="方正小标宋_GBK" w:cs="方正小标宋_GBK"/>
          <w:b w:val="0"/>
          <w:bCs/>
          <w:color w:val="000000" w:themeColor="text1"/>
          <w14:textFill>
            <w14:solidFill>
              <w14:schemeClr w14:val="tx1"/>
            </w14:solidFill>
          </w14:textFill>
        </w:rPr>
        <w:t>中方</w:t>
      </w:r>
      <w:r>
        <w:rPr>
          <w:rFonts w:hint="eastAsia" w:ascii="方正小标宋_GBK" w:hAnsi="方正小标宋_GBK" w:eastAsia="方正小标宋_GBK" w:cs="方正小标宋_GBK"/>
          <w:b w:val="0"/>
          <w:bCs/>
          <w:color w:val="000000" w:themeColor="text1"/>
          <w:lang w:eastAsia="zh-CN"/>
          <w14:textFill>
            <w14:solidFill>
              <w14:schemeClr w14:val="tx1"/>
            </w14:solidFill>
          </w14:textFill>
        </w:rPr>
        <w:t>交流</w:t>
      </w:r>
      <w:r>
        <w:rPr>
          <w:rFonts w:hint="eastAsia" w:ascii="方正小标宋_GBK" w:hAnsi="方正小标宋_GBK" w:eastAsia="方正小标宋_GBK" w:cs="方正小标宋_GBK"/>
          <w:b w:val="0"/>
          <w:bCs/>
          <w:color w:val="000000" w:themeColor="text1"/>
          <w14:textFill>
            <w14:solidFill>
              <w14:schemeClr w14:val="tx1"/>
            </w14:solidFill>
          </w14:textFill>
        </w:rPr>
        <w:t>单位申请表</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color w:val="000000" w:themeColor="text1"/>
          <w:sz w:val="21"/>
          <w:szCs w:val="21"/>
          <w14:textFill>
            <w14:solidFill>
              <w14:schemeClr w14:val="tx1"/>
            </w14:solidFill>
          </w14:textFill>
        </w:rPr>
      </w:pPr>
    </w:p>
    <w:tbl>
      <w:tblPr>
        <w:tblStyle w:val="8"/>
        <w:tblW w:w="85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1466"/>
        <w:gridCol w:w="1116"/>
        <w:gridCol w:w="7"/>
        <w:gridCol w:w="2083"/>
        <w:gridCol w:w="927"/>
        <w:gridCol w:w="393"/>
        <w:gridCol w:w="2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lang w:eastAsia="zh-CN"/>
                <w14:textFill>
                  <w14:solidFill>
                    <w14:schemeClr w14:val="tx1"/>
                  </w14:solidFill>
                </w14:textFill>
              </w:rPr>
            </w:pPr>
            <w:r>
              <w:rPr>
                <w:rFonts w:hint="default"/>
                <w:color w:val="000000" w:themeColor="text1"/>
                <w:sz w:val="21"/>
                <w:szCs w:val="21"/>
                <w:lang w:eastAsia="zh-CN"/>
                <w14:textFill>
                  <w14:solidFill>
                    <w14:schemeClr w14:val="tx1"/>
                  </w14:solidFill>
                </w14:textFill>
              </w:rPr>
              <w:t>中方</w:t>
            </w:r>
            <w:r>
              <w:rPr>
                <w:rFonts w:hint="eastAsia"/>
                <w:color w:val="000000" w:themeColor="text1"/>
                <w:sz w:val="21"/>
                <w:szCs w:val="21"/>
                <w:lang w:eastAsia="zh-CN"/>
                <w14:textFill>
                  <w14:solidFill>
                    <w14:schemeClr w14:val="tx1"/>
                  </w14:solidFill>
                </w14:textFill>
              </w:rPr>
              <w:t>交流</w:t>
            </w:r>
            <w:r>
              <w:rPr>
                <w:rFonts w:hint="default"/>
                <w:color w:val="000000" w:themeColor="text1"/>
                <w:sz w:val="21"/>
                <w:szCs w:val="21"/>
                <w:lang w:eastAsia="zh-CN"/>
                <w14:textFill>
                  <w14:solidFill>
                    <w14:schemeClr w14:val="tx1"/>
                  </w14:solidFill>
                </w14:textFill>
              </w:rPr>
              <w:t>单位</w:t>
            </w: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lang w:eastAsia="zh-CN"/>
                <w14:textFill>
                  <w14:solidFill>
                    <w14:schemeClr w14:val="tx1"/>
                  </w14:solidFill>
                </w14:textFill>
              </w:rPr>
            </w:pPr>
            <w:r>
              <w:rPr>
                <w:rFonts w:hint="default"/>
                <w:color w:val="000000" w:themeColor="text1"/>
                <w:sz w:val="21"/>
                <w:szCs w:val="21"/>
                <w:lang w:eastAsia="zh-CN"/>
                <w14:textFill>
                  <w14:solidFill>
                    <w14:schemeClr w14:val="tx1"/>
                  </w14:solidFill>
                </w14:textFill>
              </w:rPr>
              <w:t>名称</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联系地址</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联系人</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职务</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电话</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手机</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传真</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E-Mail</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单位简介</w:t>
            </w:r>
          </w:p>
        </w:tc>
        <w:tc>
          <w:tcPr>
            <w:tcW w:w="591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日方</w:t>
            </w:r>
            <w:r>
              <w:rPr>
                <w:rFonts w:hint="eastAsia"/>
                <w:color w:val="000000" w:themeColor="text1"/>
                <w:sz w:val="21"/>
                <w:szCs w:val="21"/>
                <w:lang w:eastAsia="zh-CN"/>
                <w14:textFill>
                  <w14:solidFill>
                    <w14:schemeClr w14:val="tx1"/>
                  </w14:solidFill>
                </w14:textFill>
              </w:rPr>
              <w:t>交流</w:t>
            </w:r>
            <w:r>
              <w:rPr>
                <w:rFonts w:hint="default"/>
                <w:color w:val="000000" w:themeColor="text1"/>
                <w:sz w:val="21"/>
                <w:szCs w:val="21"/>
                <w14:textFill>
                  <w14:solidFill>
                    <w14:schemeClr w14:val="tx1"/>
                  </w14:solidFill>
                </w14:textFill>
              </w:rPr>
              <w:t>单位</w:t>
            </w: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名称</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地址</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联系人</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职务</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电话</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手机</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传真</w:t>
            </w:r>
          </w:p>
        </w:tc>
        <w:tc>
          <w:tcPr>
            <w:tcW w:w="20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3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E-Mail</w:t>
            </w:r>
          </w:p>
        </w:tc>
        <w:tc>
          <w:tcPr>
            <w:tcW w:w="2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单位简介</w:t>
            </w:r>
          </w:p>
        </w:tc>
        <w:tc>
          <w:tcPr>
            <w:tcW w:w="591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lang w:eastAsia="zh-CN"/>
                <w14:textFill>
                  <w14:solidFill>
                    <w14:schemeClr w14:val="tx1"/>
                  </w14:solidFill>
                </w14:textFill>
              </w:rPr>
              <w:t>内容（包含</w:t>
            </w:r>
            <w:r>
              <w:rPr>
                <w:rFonts w:hint="eastAsia"/>
                <w:color w:val="000000" w:themeColor="text1"/>
                <w:sz w:val="21"/>
                <w:szCs w:val="21"/>
                <w:lang w:eastAsia="zh-CN"/>
                <w14:textFill>
                  <w14:solidFill>
                    <w14:schemeClr w14:val="tx1"/>
                  </w14:solidFill>
                </w14:textFill>
              </w:rPr>
              <w:t>拟定</w:t>
            </w:r>
            <w:r>
              <w:rPr>
                <w:rFonts w:hint="default"/>
                <w:color w:val="000000" w:themeColor="text1"/>
                <w:sz w:val="21"/>
                <w:szCs w:val="21"/>
                <w:lang w:eastAsia="zh-CN"/>
                <w14:textFill>
                  <w14:solidFill>
                    <w14:schemeClr w14:val="tx1"/>
                  </w14:solidFill>
                </w14:textFill>
              </w:rPr>
              <w:t>交流</w:t>
            </w:r>
            <w:r>
              <w:rPr>
                <w:rFonts w:hint="eastAsia"/>
                <w:color w:val="000000" w:themeColor="text1"/>
                <w:sz w:val="21"/>
                <w:szCs w:val="21"/>
                <w:lang w:eastAsia="zh-CN"/>
                <w14:textFill>
                  <w14:solidFill>
                    <w14:schemeClr w14:val="tx1"/>
                  </w14:solidFill>
                </w14:textFill>
              </w:rPr>
              <w:t>人数</w:t>
            </w:r>
            <w:r>
              <w:rPr>
                <w:rFonts w:hint="default"/>
                <w:color w:val="000000" w:themeColor="text1"/>
                <w:sz w:val="21"/>
                <w:szCs w:val="21"/>
                <w14:textFill>
                  <w14:solidFill>
                    <w14:schemeClr w14:val="tx1"/>
                  </w14:solidFill>
                </w14:textFill>
              </w:rPr>
              <w:t>、交流领域、合作目的及预期目标</w:t>
            </w:r>
            <w:r>
              <w:rPr>
                <w:rFonts w:hint="default"/>
                <w:color w:val="000000" w:themeColor="text1"/>
                <w:sz w:val="21"/>
                <w:szCs w:val="21"/>
                <w:lang w:eastAsia="zh-CN"/>
                <w14:textFill>
                  <w14:solidFill>
                    <w14:schemeClr w14:val="tx1"/>
                  </w14:solidFill>
                </w14:textFill>
              </w:rPr>
              <w:t>）</w:t>
            </w:r>
          </w:p>
        </w:tc>
        <w:tc>
          <w:tcPr>
            <w:tcW w:w="7038" w:type="dxa"/>
            <w:gridSpan w:val="6"/>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（如为两家及以上中方机构联合申报，须写明其他参与单位名称及各单位拟定交流人数）</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8504"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rPr>
                <w:rFonts w:hint="eastAsia" w:eastAsia="仿宋_GB2312"/>
                <w:color w:val="000000" w:themeColor="text1"/>
                <w:sz w:val="21"/>
                <w:szCs w:val="21"/>
                <w:lang w:eastAsia="zh-CN"/>
                <w14:textFill>
                  <w14:solidFill>
                    <w14:schemeClr w14:val="tx1"/>
                  </w14:solidFill>
                </w14:textFill>
              </w:rPr>
            </w:pPr>
            <w:r>
              <w:rPr>
                <w:rFonts w:hint="default"/>
                <w:color w:val="000000" w:themeColor="text1"/>
                <w:sz w:val="21"/>
                <w:szCs w:val="21"/>
                <w14:textFill>
                  <w14:solidFill>
                    <w14:schemeClr w14:val="tx1"/>
                  </w14:solidFill>
                </w14:textFill>
              </w:rPr>
              <w:t>申报内容真实、准确。承诺遵守《中华人民共和国保守国家秘密法》、《科学技术保密规定》及《对外科技交流保密提醒制度》，在合作中不泄露国家秘密，切实保护我方的知识产权。</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rPr>
                <w:rFonts w:hint="eastAsia" w:eastAsia="仿宋_GB2312"/>
                <w:color w:val="000000" w:themeColor="text1"/>
                <w:sz w:val="21"/>
                <w:szCs w:val="21"/>
                <w:lang w:eastAsia="zh-CN"/>
                <w14:textFill>
                  <w14:solidFill>
                    <w14:schemeClr w14:val="tx1"/>
                  </w14:solidFill>
                </w14:textFill>
              </w:rPr>
            </w:pPr>
            <w:r>
              <w:rPr>
                <w:rFonts w:hint="default"/>
                <w:color w:val="000000" w:themeColor="text1"/>
                <w:sz w:val="21"/>
                <w:szCs w:val="21"/>
                <w14:textFill>
                  <w14:solidFill>
                    <w14:schemeClr w14:val="tx1"/>
                  </w14:solidFill>
                </w14:textFill>
              </w:rPr>
              <w:t>此项目交流合作内容、形式、成果等符合国际法、国际惯例。项目执行过程中我将履行项目负责人职责，严格遵守国家科技计划管理有关规定，切实保证交流及研究时间，按时报送项目执行报告等有关材料，接受年度审核。若填报失实或违反规定，本人将承担全部责任。</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396" w:firstLineChars="200"/>
              <w:jc w:val="both"/>
              <w:textAlignment w:val="auto"/>
              <w:rPr>
                <w:rFonts w:hint="default"/>
                <w:color w:val="000000" w:themeColor="text1"/>
                <w:spacing w:val="-6"/>
                <w:sz w:val="21"/>
                <w:szCs w:val="21"/>
                <w14:textFill>
                  <w14:solidFill>
                    <w14:schemeClr w14:val="tx1"/>
                  </w14:solidFill>
                </w14:textFill>
              </w:rPr>
            </w:pPr>
            <w:r>
              <w:rPr>
                <w:rFonts w:hint="default"/>
                <w:color w:val="000000" w:themeColor="text1"/>
                <w:spacing w:val="-6"/>
                <w:sz w:val="21"/>
                <w:szCs w:val="21"/>
                <w14:textFill>
                  <w14:solidFill>
                    <w14:schemeClr w14:val="tx1"/>
                  </w14:solidFill>
                </w14:textFill>
              </w:rPr>
              <w:t>执行项目期间，因</w:t>
            </w:r>
            <w:r>
              <w:rPr>
                <w:rFonts w:hint="default"/>
                <w:color w:val="000000" w:themeColor="text1"/>
                <w:spacing w:val="-6"/>
                <w:sz w:val="21"/>
                <w:szCs w:val="21"/>
                <w:lang w:eastAsia="zh-CN"/>
                <w14:textFill>
                  <w14:solidFill>
                    <w14:schemeClr w14:val="tx1"/>
                  </w14:solidFill>
                </w14:textFill>
              </w:rPr>
              <w:t>不可预见因素导致</w:t>
            </w:r>
            <w:r>
              <w:rPr>
                <w:rFonts w:hint="default"/>
                <w:color w:val="000000" w:themeColor="text1"/>
                <w:spacing w:val="-6"/>
                <w:sz w:val="21"/>
                <w:szCs w:val="21"/>
                <w14:textFill>
                  <w14:solidFill>
                    <w14:schemeClr w14:val="tx1"/>
                  </w14:solidFill>
                </w14:textFill>
              </w:rPr>
              <w:t>的后果由项目执行人本人自负(如健康状况、经济纠纷等)。</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eastAsia" w:eastAsia="仿宋_GB2312"/>
                <w:color w:val="000000" w:themeColor="text1"/>
                <w:spacing w:val="-6"/>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eastAsia" w:eastAsia="仿宋_GB2312"/>
                <w:color w:val="000000" w:themeColor="text1"/>
                <w:spacing w:val="-6"/>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eastAsia" w:eastAsia="仿宋_GB2312"/>
                <w:color w:val="000000" w:themeColor="text1"/>
                <w:spacing w:val="-6"/>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eastAsia" w:eastAsia="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rPr>
                <w:rFonts w:hint="eastAsia" w:eastAsia="仿宋_GB2312"/>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申请</w:t>
            </w:r>
            <w:r>
              <w:rPr>
                <w:rFonts w:hint="default"/>
                <w:color w:val="000000" w:themeColor="text1"/>
                <w:sz w:val="21"/>
                <w:szCs w:val="21"/>
                <w14:textFill>
                  <w14:solidFill>
                    <w14:schemeClr w14:val="tx1"/>
                  </w14:solidFill>
                </w14:textFill>
              </w:rPr>
              <w:t xml:space="preserve">单位负责人（签字）：        </w:t>
            </w:r>
            <w:r>
              <w:rPr>
                <w:rFonts w:hint="eastAsia"/>
                <w:color w:val="000000" w:themeColor="text1"/>
                <w:sz w:val="21"/>
                <w:szCs w:val="21"/>
                <w:lang w:val="en-US" w:eastAsia="zh-CN"/>
                <w14:textFill>
                  <w14:solidFill>
                    <w14:schemeClr w14:val="tx1"/>
                  </w14:solidFill>
                </w14:textFill>
              </w:rPr>
              <w:t xml:space="preserve">                         </w:t>
            </w:r>
            <w:r>
              <w:rPr>
                <w:rFonts w:hint="default"/>
                <w:color w:val="000000" w:themeColor="text1"/>
                <w:sz w:val="21"/>
                <w:szCs w:val="21"/>
                <w14:textFill>
                  <w14:solidFill>
                    <w14:schemeClr w14:val="tx1"/>
                  </w14:solidFill>
                </w14:textFill>
              </w:rPr>
              <w:t xml:space="preserve"> （单位公章）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eastAsia" w:eastAsia="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rPr>
                <w:rFonts w:hint="eastAsia" w:eastAsia="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420" w:rightChars="200" w:firstLine="0" w:firstLineChars="0"/>
              <w:jc w:val="right"/>
              <w:textAlignment w:val="auto"/>
              <w:rPr>
                <w:rFonts w:hint="eastAsia" w:eastAsia="仿宋_GB2312"/>
                <w:color w:val="000000" w:themeColor="text1"/>
                <w:sz w:val="21"/>
                <w:szCs w:val="21"/>
                <w:lang w:eastAsia="zh-CN"/>
                <w14:textFill>
                  <w14:solidFill>
                    <w14:schemeClr w14:val="tx1"/>
                  </w14:solidFill>
                </w14:textFill>
              </w:rPr>
            </w:pPr>
            <w:r>
              <w:rPr>
                <w:rFonts w:hint="default"/>
                <w:color w:val="000000" w:themeColor="text1"/>
                <w:sz w:val="21"/>
                <w:szCs w:val="21"/>
                <w14:textFill>
                  <w14:solidFill>
                    <w14:schemeClr w14:val="tx1"/>
                  </w14:solidFill>
                </w14:textFill>
              </w:rPr>
              <w:t>年</w:t>
            </w:r>
            <w:r>
              <w:rPr>
                <w:rFonts w:hint="eastAsia"/>
                <w:color w:val="000000" w:themeColor="text1"/>
                <w:sz w:val="21"/>
                <w:szCs w:val="21"/>
                <w:lang w:val="en-US" w:eastAsia="zh-CN"/>
                <w14:textFill>
                  <w14:solidFill>
                    <w14:schemeClr w14:val="tx1"/>
                  </w14:solidFill>
                </w14:textFill>
              </w:rPr>
              <w:t xml:space="preserve">      </w:t>
            </w:r>
            <w:r>
              <w:rPr>
                <w:rFonts w:hint="default"/>
                <w:color w:val="000000" w:themeColor="text1"/>
                <w:sz w:val="21"/>
                <w:szCs w:val="21"/>
                <w14:textFill>
                  <w14:solidFill>
                    <w14:schemeClr w14:val="tx1"/>
                  </w14:solidFill>
                </w14:textFill>
              </w:rPr>
              <w:t>月</w:t>
            </w:r>
            <w:r>
              <w:rPr>
                <w:rFonts w:hint="eastAsia"/>
                <w:color w:val="000000" w:themeColor="text1"/>
                <w:sz w:val="21"/>
                <w:szCs w:val="21"/>
                <w:lang w:val="en-US" w:eastAsia="zh-CN"/>
                <w14:textFill>
                  <w14:solidFill>
                    <w14:schemeClr w14:val="tx1"/>
                  </w14:solidFill>
                </w14:textFill>
              </w:rPr>
              <w:t xml:space="preserve">      </w:t>
            </w:r>
            <w:r>
              <w:rPr>
                <w:rFonts w:hint="default"/>
                <w:color w:val="000000" w:themeColor="text1"/>
                <w:sz w:val="21"/>
                <w:szCs w:val="21"/>
                <w14:textFill>
                  <w14:solidFill>
                    <w14:schemeClr w14:val="tx1"/>
                  </w14:solidFill>
                </w14:textFill>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项目组织</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（推荐）部门</w:t>
            </w:r>
          </w:p>
        </w:tc>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名称</w:t>
            </w:r>
          </w:p>
        </w:tc>
        <w:tc>
          <w:tcPr>
            <w:tcW w:w="592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联系人</w:t>
            </w:r>
          </w:p>
        </w:tc>
        <w:tc>
          <w:tcPr>
            <w:tcW w:w="20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电话</w:t>
            </w:r>
          </w:p>
        </w:tc>
        <w:tc>
          <w:tcPr>
            <w:tcW w:w="29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146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传真</w:t>
            </w:r>
          </w:p>
        </w:tc>
        <w:tc>
          <w:tcPr>
            <w:tcW w:w="20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E-MAIL</w:t>
            </w:r>
          </w:p>
        </w:tc>
        <w:tc>
          <w:tcPr>
            <w:tcW w:w="29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8504"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outlineLvl w:val="9"/>
              <w:rPr>
                <w:rFonts w:hint="eastAsia" w:cs="Times New Roman"/>
                <w:color w:val="000000" w:themeColor="text1"/>
                <w:sz w:val="21"/>
                <w:szCs w:val="21"/>
                <w:lang w:eastAsia="zh-CN"/>
                <w14:textFill>
                  <w14:solidFill>
                    <w14:schemeClr w14:val="tx1"/>
                  </w14:solidFill>
                </w14:textFill>
              </w:rPr>
            </w:pPr>
            <w:r>
              <w:rPr>
                <w:rFonts w:hint="default"/>
                <w:color w:val="000000" w:themeColor="text1"/>
                <w:sz w:val="21"/>
                <w:szCs w:val="21"/>
                <w14:textFill>
                  <w14:solidFill>
                    <w14:schemeClr w14:val="tx1"/>
                  </w14:solidFill>
                </w14:textFill>
              </w:rPr>
              <w:t>已对</w:t>
            </w:r>
            <w:r>
              <w:rPr>
                <w:rFonts w:hint="default" w:cs="Times New Roman"/>
                <w:color w:val="000000" w:themeColor="text1"/>
                <w:sz w:val="21"/>
                <w:szCs w:val="21"/>
                <w14:textFill>
                  <w14:solidFill>
                    <w14:schemeClr w14:val="tx1"/>
                  </w14:solidFill>
                </w14:textFill>
              </w:rPr>
              <w:t>有关申报材料进行了审核，内容真实，数据准确，同意申报。并负责监管项目执行单位遵守国家法律、法规及知识产权相关规定，履行实施本项目所做的有关承诺。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eastAsia="仿宋_GB2312" w:cs="Times New Roman"/>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eastAsia" w:eastAsia="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right="0" w:rightChars="0" w:firstLine="0" w:firstLineChars="0"/>
              <w:jc w:val="left"/>
              <w:textAlignment w:val="auto"/>
              <w:rPr>
                <w:rFonts w:hint="eastAsia" w:eastAsia="仿宋_GB2312"/>
                <w:color w:val="000000" w:themeColor="text1"/>
                <w:sz w:val="21"/>
                <w:szCs w:val="21"/>
                <w:lang w:eastAsia="zh-CN"/>
                <w14:textFill>
                  <w14:solidFill>
                    <w14:schemeClr w14:val="tx1"/>
                  </w14:solidFill>
                </w14:textFill>
              </w:rPr>
            </w:pPr>
            <w:r>
              <w:rPr>
                <w:rFonts w:hint="default"/>
                <w:color w:val="000000" w:themeColor="text1"/>
                <w:sz w:val="21"/>
                <w:szCs w:val="21"/>
                <w14:textFill>
                  <w14:solidFill>
                    <w14:schemeClr w14:val="tx1"/>
                  </w14:solidFill>
                </w14:textFill>
              </w:rPr>
              <w:t>项目组织（推荐）部门负责人（签字）：               （单位公章）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420" w:rightChars="200" w:firstLine="0" w:firstLineChars="0"/>
              <w:jc w:val="right"/>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年</w:t>
            </w:r>
            <w:r>
              <w:rPr>
                <w:rFonts w:hint="eastAsia"/>
                <w:color w:val="000000" w:themeColor="text1"/>
                <w:sz w:val="21"/>
                <w:szCs w:val="21"/>
                <w:lang w:val="en-US" w:eastAsia="zh-CN"/>
                <w14:textFill>
                  <w14:solidFill>
                    <w14:schemeClr w14:val="tx1"/>
                  </w14:solidFill>
                </w14:textFill>
              </w:rPr>
              <w:t xml:space="preserve">      </w:t>
            </w:r>
            <w:r>
              <w:rPr>
                <w:rFonts w:hint="default"/>
                <w:color w:val="000000" w:themeColor="text1"/>
                <w:sz w:val="21"/>
                <w:szCs w:val="21"/>
                <w14:textFill>
                  <w14:solidFill>
                    <w14:schemeClr w14:val="tx1"/>
                  </w14:solidFill>
                </w14:textFill>
              </w:rPr>
              <w:t>月</w:t>
            </w:r>
            <w:r>
              <w:rPr>
                <w:rFonts w:hint="eastAsia"/>
                <w:color w:val="000000" w:themeColor="text1"/>
                <w:sz w:val="21"/>
                <w:szCs w:val="21"/>
                <w:lang w:val="en-US" w:eastAsia="zh-CN"/>
                <w14:textFill>
                  <w14:solidFill>
                    <w14:schemeClr w14:val="tx1"/>
                  </w14:solidFill>
                </w14:textFill>
              </w:rPr>
              <w:t xml:space="preserve">      </w:t>
            </w:r>
            <w:r>
              <w:rPr>
                <w:rFonts w:hint="default"/>
                <w:color w:val="000000" w:themeColor="text1"/>
                <w:sz w:val="21"/>
                <w:szCs w:val="21"/>
                <w14:textFill>
                  <w14:solidFill>
                    <w14:schemeClr w14:val="tx1"/>
                  </w14:solidFill>
                </w14:textFill>
              </w:rPr>
              <w:t>日</w:t>
            </w:r>
          </w:p>
        </w:tc>
      </w:tr>
    </w:tbl>
    <w:p>
      <w:pPr>
        <w:keepNext w:val="0"/>
        <w:keepLines w:val="0"/>
        <w:pageBreakBefore w:val="0"/>
        <w:widowControl w:val="0"/>
        <w:kinsoku/>
        <w:wordWrap/>
        <w:overflowPunct/>
        <w:topLinePunct w:val="0"/>
        <w:autoSpaceDE/>
        <w:autoSpaceDN/>
        <w:bidi w:val="0"/>
        <w:adjustRightInd w:val="0"/>
        <w:snapToGrid w:val="0"/>
        <w:spacing w:before="147" w:beforeLines="25" w:line="500" w:lineRule="exact"/>
        <w:ind w:left="210" w:leftChars="100" w:right="210" w:rightChars="100" w:firstLine="0" w:firstLineChars="0"/>
        <w:textAlignment w:val="auto"/>
        <w:rPr>
          <w:rFonts w:hint="default" w:ascii="Times New Roman" w:hAnsi="Times New Roman" w:eastAsia="楷体_GB2312" w:cs="Times New Roman"/>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val="0"/>
        <w:snapToGrid w:val="0"/>
        <w:spacing w:line="500" w:lineRule="exact"/>
        <w:ind w:left="210" w:leftChars="100" w:right="210" w:rightChars="100" w:firstLine="0" w:firstLineChars="0"/>
        <w:textAlignment w:val="auto"/>
        <w:rPr>
          <w:rFonts w:hint="default" w:ascii="Times New Roman" w:hAnsi="Times New Roman" w:eastAsia="楷体_GB2312" w:cs="Times New Roman"/>
          <w:color w:val="000000" w:themeColor="text1"/>
          <w:sz w:val="21"/>
          <w:szCs w:val="21"/>
          <w14:textFill>
            <w14:solidFill>
              <w14:schemeClr w14:val="tx1"/>
            </w14:solidFill>
          </w14:textFill>
        </w:rPr>
      </w:pPr>
      <w:r>
        <w:rPr>
          <w:rFonts w:hint="default" w:ascii="Times New Roman" w:hAnsi="Times New Roman" w:eastAsia="楷体_GB2312" w:cs="Times New Roman"/>
          <w:color w:val="000000" w:themeColor="text1"/>
          <w:sz w:val="21"/>
          <w:szCs w:val="21"/>
          <w:lang w:val="en-US" w:eastAsia="zh-CN"/>
          <w14:textFill>
            <w14:solidFill>
              <w14:schemeClr w14:val="tx1"/>
            </w14:solidFill>
          </w14:textFill>
        </w:rPr>
        <w:t xml:space="preserve">1. </w:t>
      </w:r>
      <w:r>
        <w:rPr>
          <w:rFonts w:hint="default" w:ascii="Times New Roman" w:hAnsi="Times New Roman" w:eastAsia="楷体_GB2312" w:cs="Times New Roman"/>
          <w:color w:val="000000" w:themeColor="text1"/>
          <w:sz w:val="21"/>
          <w:szCs w:val="21"/>
          <w14:textFill>
            <w14:solidFill>
              <w14:schemeClr w14:val="tx1"/>
            </w14:solidFill>
          </w14:textFill>
        </w:rPr>
        <w:t>中方</w:t>
      </w:r>
      <w:r>
        <w:rPr>
          <w:rFonts w:hint="eastAsia" w:eastAsia="楷体_GB2312" w:cs="Times New Roman"/>
          <w:color w:val="000000" w:themeColor="text1"/>
          <w:sz w:val="21"/>
          <w:szCs w:val="21"/>
          <w:lang w:eastAsia="zh-CN"/>
          <w14:textFill>
            <w14:solidFill>
              <w14:schemeClr w14:val="tx1"/>
            </w14:solidFill>
          </w14:textFill>
        </w:rPr>
        <w:t>交流</w:t>
      </w:r>
      <w:r>
        <w:rPr>
          <w:rFonts w:hint="default" w:ascii="Times New Roman" w:hAnsi="Times New Roman" w:eastAsia="楷体_GB2312" w:cs="Times New Roman"/>
          <w:color w:val="000000" w:themeColor="text1"/>
          <w:sz w:val="21"/>
          <w:szCs w:val="21"/>
          <w14:textFill>
            <w14:solidFill>
              <w14:schemeClr w14:val="tx1"/>
            </w14:solidFill>
          </w14:textFill>
        </w:rPr>
        <w:t>单位公章处加盖单位公章或单位外事主管部门公章。</w:t>
      </w:r>
    </w:p>
    <w:p>
      <w:pPr>
        <w:keepNext w:val="0"/>
        <w:keepLines w:val="0"/>
        <w:pageBreakBefore w:val="0"/>
        <w:widowControl w:val="0"/>
        <w:kinsoku/>
        <w:wordWrap/>
        <w:overflowPunct/>
        <w:topLinePunct w:val="0"/>
        <w:autoSpaceDE/>
        <w:autoSpaceDN/>
        <w:bidi w:val="0"/>
        <w:adjustRightInd w:val="0"/>
        <w:snapToGrid w:val="0"/>
        <w:spacing w:line="500" w:lineRule="exact"/>
        <w:ind w:left="367" w:leftChars="100" w:right="210" w:rightChars="100" w:hanging="157" w:hangingChars="75"/>
        <w:textAlignment w:val="auto"/>
        <w:rPr>
          <w:rFonts w:hint="default" w:ascii="Times New Roman" w:hAnsi="Times New Roman" w:eastAsia="楷体_GB2312" w:cs="Times New Roman"/>
          <w:color w:val="000000" w:themeColor="text1"/>
          <w:sz w:val="21"/>
          <w:szCs w:val="21"/>
          <w14:textFill>
            <w14:solidFill>
              <w14:schemeClr w14:val="tx1"/>
            </w14:solidFill>
          </w14:textFill>
        </w:rPr>
      </w:pPr>
      <w:r>
        <w:rPr>
          <w:rFonts w:hint="default" w:ascii="Times New Roman" w:hAnsi="Times New Roman" w:eastAsia="楷体_GB2312" w:cs="Times New Roman"/>
          <w:color w:val="000000" w:themeColor="text1"/>
          <w:sz w:val="21"/>
          <w:szCs w:val="21"/>
          <w:lang w:val="en-US" w:eastAsia="zh-CN"/>
          <w14:textFill>
            <w14:solidFill>
              <w14:schemeClr w14:val="tx1"/>
            </w14:solidFill>
          </w14:textFill>
        </w:rPr>
        <w:t>2.</w:t>
      </w:r>
      <w:r>
        <w:rPr>
          <w:rFonts w:hint="eastAsia" w:eastAsia="楷体_GB2312" w:cs="Times New Roman"/>
          <w:color w:val="000000" w:themeColor="text1"/>
          <w:sz w:val="21"/>
          <w:szCs w:val="21"/>
          <w:lang w:eastAsia="zh-CN"/>
          <w14:textFill>
            <w14:solidFill>
              <w14:schemeClr w14:val="tx1"/>
            </w14:solidFill>
          </w14:textFill>
        </w:rPr>
        <w:t>“</w:t>
      </w:r>
      <w:r>
        <w:rPr>
          <w:rFonts w:hint="default" w:ascii="Times New Roman" w:hAnsi="Times New Roman" w:eastAsia="楷体_GB2312" w:cs="Times New Roman"/>
          <w:color w:val="000000" w:themeColor="text1"/>
          <w:sz w:val="21"/>
          <w:szCs w:val="21"/>
          <w14:textFill>
            <w14:solidFill>
              <w14:schemeClr w14:val="tx1"/>
            </w14:solidFill>
          </w14:textFill>
        </w:rPr>
        <w:t>项目组织（推荐）部门</w:t>
      </w:r>
      <w:r>
        <w:rPr>
          <w:rFonts w:hint="eastAsia" w:eastAsia="楷体_GB2312" w:cs="Times New Roman"/>
          <w:color w:val="000000" w:themeColor="text1"/>
          <w:sz w:val="21"/>
          <w:szCs w:val="21"/>
          <w:lang w:eastAsia="zh-CN"/>
          <w14:textFill>
            <w14:solidFill>
              <w14:schemeClr w14:val="tx1"/>
            </w14:solidFill>
          </w14:textFill>
        </w:rPr>
        <w:t>”</w:t>
      </w:r>
      <w:r>
        <w:rPr>
          <w:rFonts w:hint="default" w:ascii="Times New Roman" w:hAnsi="Times New Roman" w:eastAsia="楷体_GB2312" w:cs="Times New Roman"/>
          <w:color w:val="000000" w:themeColor="text1"/>
          <w:sz w:val="21"/>
          <w:szCs w:val="21"/>
          <w14:textFill>
            <w14:solidFill>
              <w14:schemeClr w14:val="tx1"/>
            </w14:solidFill>
          </w14:textFill>
        </w:rPr>
        <w:t>为国务院有关部门</w:t>
      </w:r>
      <w:r>
        <w:rPr>
          <w:rFonts w:hint="default" w:ascii="Times New Roman" w:hAnsi="Times New Roman" w:eastAsia="楷体_GB2312" w:cs="Times New Roman"/>
          <w:color w:val="000000" w:themeColor="text1"/>
          <w:sz w:val="21"/>
          <w:szCs w:val="21"/>
          <w:lang w:eastAsia="zh-CN"/>
          <w14:textFill>
            <w14:solidFill>
              <w14:schemeClr w14:val="tx1"/>
            </w14:solidFill>
          </w14:textFill>
        </w:rPr>
        <w:t>外事或</w:t>
      </w:r>
      <w:r>
        <w:rPr>
          <w:rFonts w:hint="default" w:ascii="Times New Roman" w:hAnsi="Times New Roman" w:eastAsia="楷体_GB2312" w:cs="Times New Roman"/>
          <w:color w:val="000000" w:themeColor="text1"/>
          <w:sz w:val="21"/>
          <w:szCs w:val="21"/>
          <w14:textFill>
            <w14:solidFill>
              <w14:schemeClr w14:val="tx1"/>
            </w14:solidFill>
          </w14:textFill>
        </w:rPr>
        <w:t>科技主管司局；各省、自治区、直辖市、计划单列市及新疆生产建设兵团科技主管部门</w:t>
      </w:r>
      <w:r>
        <w:rPr>
          <w:rFonts w:hint="default" w:ascii="Times New Roman" w:hAnsi="Times New Roman" w:eastAsia="楷体_GB2312" w:cs="Times New Roman"/>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bidi w:val="0"/>
        <w:spacing w:line="500" w:lineRule="exact"/>
        <w:textAlignment w:val="auto"/>
        <w:rPr>
          <w:rFonts w:hint="eastAsia"/>
          <w:color w:val="000000" w:themeColor="text1"/>
          <w:sz w:val="21"/>
          <w:szCs w:val="21"/>
          <w14:textFill>
            <w14:solidFill>
              <w14:schemeClr w14:val="tx1"/>
            </w14:solidFill>
          </w14:textFill>
        </w:rPr>
      </w:pPr>
    </w:p>
    <w:p>
      <w:pPr>
        <w:keepNext w:val="0"/>
        <w:keepLines w:val="0"/>
        <w:pageBreakBefore w:val="0"/>
        <w:widowControl w:val="0"/>
        <w:kinsoku/>
        <w:wordWrap/>
        <w:overflowPunct/>
        <w:bidi w:val="0"/>
        <w:spacing w:line="500" w:lineRule="exact"/>
        <w:textAlignment w:val="auto"/>
        <w:rPr>
          <w:rFonts w:hint="eastAsia"/>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jc w:val="both"/>
        <w:rPr>
          <w:rFonts w:hint="default" w:ascii="方正仿宋_GBK" w:hAnsi="方正仿宋_GBK" w:eastAsia="方正仿宋_GBK" w:cs="方正仿宋_GBK"/>
          <w:color w:val="000000" w:themeColor="text1"/>
          <w:sz w:val="32"/>
          <w:szCs w:val="32"/>
          <w:lang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1C7C"/>
    <w:rsid w:val="088A5951"/>
    <w:rsid w:val="15AB7DB6"/>
    <w:rsid w:val="178438B9"/>
    <w:rsid w:val="1A66275B"/>
    <w:rsid w:val="20EB74F7"/>
    <w:rsid w:val="265B1439"/>
    <w:rsid w:val="291805BC"/>
    <w:rsid w:val="43350B43"/>
    <w:rsid w:val="43696078"/>
    <w:rsid w:val="49710FCA"/>
    <w:rsid w:val="55105320"/>
    <w:rsid w:val="56912D25"/>
    <w:rsid w:val="575E1FBD"/>
    <w:rsid w:val="583A41E2"/>
    <w:rsid w:val="59A9062E"/>
    <w:rsid w:val="5BC52594"/>
    <w:rsid w:val="64C828AE"/>
    <w:rsid w:val="6D0E424C"/>
    <w:rsid w:val="6D915509"/>
    <w:rsid w:val="75BC1CAF"/>
    <w:rsid w:val="78C27343"/>
    <w:rsid w:val="7EBF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9">
    <w:name w:val="标题5"/>
    <w:basedOn w:val="2"/>
    <w:next w:val="1"/>
    <w:qFormat/>
    <w:uiPriority w:val="0"/>
    <w:rPr>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2023-01-31T03:27:00Z</dcterms:created>
  <dc:creator>Administrator</dc:creator>
  <cp:lastModifiedBy>hp</cp:lastModifiedBy>
  <cp:lastPrinted>2023-01-31T08:24:00Z</cp:lastPrinted>
  <dcterms:modified xsi:type="dcterms:W3CDTF">2023-02-01T07:18:51Z</dcterms:modified>
  <dc:title>闽科外函〔2023〕号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F10FF370C6FE49698AA4D4356CC41FB0</vt:lpwstr>
  </property>
</Properties>
</file>